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91" w:rsidRPr="00955A8A" w:rsidRDefault="00C45E91" w:rsidP="00C45E91">
      <w:pPr>
        <w:pStyle w:val="DefaultText"/>
        <w:tabs>
          <w:tab w:val="left" w:pos="1440"/>
        </w:tabs>
        <w:jc w:val="both"/>
        <w:rPr>
          <w:rFonts w:ascii="Verdana" w:hAnsi="Verdana"/>
          <w:b/>
          <w:sz w:val="18"/>
        </w:rPr>
      </w:pPr>
    </w:p>
    <w:p w:rsidR="00C45E91" w:rsidRPr="00955A8A" w:rsidRDefault="00C45E91">
      <w:pPr>
        <w:pStyle w:val="DefaultText"/>
        <w:tabs>
          <w:tab w:val="left" w:pos="1440"/>
        </w:tabs>
        <w:ind w:left="2160" w:hanging="2160"/>
        <w:jc w:val="both"/>
        <w:rPr>
          <w:rFonts w:ascii="Verdana" w:hAnsi="Verdana"/>
          <w:b/>
          <w:sz w:val="18"/>
        </w:rP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D51838" w:rsidRPr="00955A8A" w:rsidRDefault="00D51838"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955A8A" w:rsidRPr="00955A8A" w:rsidRDefault="00955A8A" w:rsidP="00C45E91">
      <w:pPr>
        <w:pBdr>
          <w:top w:val="single" w:sz="12" w:space="1" w:color="auto"/>
          <w:left w:val="single" w:sz="12" w:space="4" w:color="auto"/>
          <w:bottom w:val="single" w:sz="12" w:space="31" w:color="auto"/>
          <w:right w:val="single" w:sz="12" w:space="4" w:color="auto"/>
        </w:pBdr>
      </w:pPr>
    </w:p>
    <w:p w:rsidR="00955A8A" w:rsidRPr="00955A8A" w:rsidRDefault="00955A8A" w:rsidP="00C45E91">
      <w:pPr>
        <w:pBdr>
          <w:top w:val="single" w:sz="12" w:space="1" w:color="auto"/>
          <w:left w:val="single" w:sz="12" w:space="4" w:color="auto"/>
          <w:bottom w:val="single" w:sz="12" w:space="31" w:color="auto"/>
          <w:right w:val="single" w:sz="12" w:space="4" w:color="auto"/>
        </w:pBdr>
        <w:jc w:val="center"/>
        <w:rPr>
          <w:b/>
          <w:sz w:val="56"/>
          <w:szCs w:val="56"/>
        </w:rPr>
      </w:pPr>
    </w:p>
    <w:p w:rsidR="00D51838" w:rsidRPr="00955A8A" w:rsidRDefault="00C45E91" w:rsidP="00C45E91">
      <w:pPr>
        <w:pBdr>
          <w:top w:val="single" w:sz="12" w:space="1" w:color="auto"/>
          <w:left w:val="single" w:sz="12" w:space="4" w:color="auto"/>
          <w:bottom w:val="single" w:sz="12" w:space="31" w:color="auto"/>
          <w:right w:val="single" w:sz="12" w:space="4" w:color="auto"/>
        </w:pBdr>
        <w:jc w:val="center"/>
        <w:rPr>
          <w:b/>
          <w:sz w:val="56"/>
          <w:szCs w:val="56"/>
        </w:rPr>
      </w:pPr>
      <w:bookmarkStart w:id="0" w:name="_GoBack"/>
      <w:r w:rsidRPr="00955A8A">
        <w:rPr>
          <w:b/>
          <w:sz w:val="56"/>
          <w:szCs w:val="56"/>
        </w:rPr>
        <w:t xml:space="preserve">Virtual Private Network (VPN) </w:t>
      </w:r>
    </w:p>
    <w:p w:rsidR="00C45E91" w:rsidRPr="00955A8A" w:rsidRDefault="001470AF" w:rsidP="00C45E91">
      <w:pPr>
        <w:pBdr>
          <w:top w:val="single" w:sz="12" w:space="1" w:color="auto"/>
          <w:left w:val="single" w:sz="12" w:space="4" w:color="auto"/>
          <w:bottom w:val="single" w:sz="12" w:space="31" w:color="auto"/>
          <w:right w:val="single" w:sz="12" w:space="4" w:color="auto"/>
        </w:pBdr>
        <w:jc w:val="center"/>
        <w:rPr>
          <w:b/>
          <w:sz w:val="56"/>
          <w:szCs w:val="56"/>
        </w:rPr>
      </w:pPr>
      <w:r w:rsidRPr="00955A8A">
        <w:rPr>
          <w:b/>
          <w:sz w:val="56"/>
          <w:szCs w:val="56"/>
        </w:rPr>
        <w:t>Policy</w:t>
      </w:r>
    </w:p>
    <w:bookmarkEnd w:id="0"/>
    <w:p w:rsidR="00C45E91" w:rsidRPr="00955A8A" w:rsidRDefault="00C45E91" w:rsidP="00C45E91">
      <w:pPr>
        <w:pBdr>
          <w:top w:val="single" w:sz="12" w:space="1" w:color="auto"/>
          <w:left w:val="single" w:sz="12" w:space="4" w:color="auto"/>
          <w:bottom w:val="single" w:sz="12" w:space="31" w:color="auto"/>
          <w:right w:val="single" w:sz="12" w:space="4" w:color="auto"/>
        </w:pBdr>
        <w:jc w:val="center"/>
        <w:rPr>
          <w:b/>
          <w:sz w:val="56"/>
          <w:szCs w:val="56"/>
        </w:rPr>
      </w:pPr>
    </w:p>
    <w:p w:rsidR="00C45E91" w:rsidRPr="00955A8A" w:rsidRDefault="00C45E91" w:rsidP="00C45E91">
      <w:pPr>
        <w:pBdr>
          <w:top w:val="single" w:sz="12" w:space="1" w:color="auto"/>
          <w:left w:val="single" w:sz="12" w:space="4" w:color="auto"/>
          <w:bottom w:val="single" w:sz="12" w:space="31" w:color="auto"/>
          <w:right w:val="single" w:sz="12" w:space="4" w:color="auto"/>
        </w:pBdr>
        <w:jc w:val="center"/>
        <w:rPr>
          <w:b/>
          <w:sz w:val="56"/>
          <w:szCs w:val="56"/>
        </w:rPr>
      </w:pPr>
    </w:p>
    <w:p w:rsidR="00C45E91" w:rsidRPr="00955A8A" w:rsidRDefault="00C45E91" w:rsidP="00C45E91">
      <w:pPr>
        <w:pBdr>
          <w:top w:val="single" w:sz="12" w:space="1" w:color="auto"/>
          <w:left w:val="single" w:sz="12" w:space="4" w:color="auto"/>
          <w:bottom w:val="single" w:sz="12" w:space="31" w:color="auto"/>
          <w:right w:val="single" w:sz="12" w:space="4" w:color="auto"/>
        </w:pBdr>
        <w:rPr>
          <w:b/>
          <w:sz w:val="56"/>
          <w:szCs w:val="56"/>
        </w:rPr>
      </w:pPr>
    </w:p>
    <w:p w:rsidR="00955A8A" w:rsidRPr="00955A8A" w:rsidRDefault="00955A8A" w:rsidP="00C45E91">
      <w:pPr>
        <w:pBdr>
          <w:top w:val="single" w:sz="12" w:space="1" w:color="auto"/>
          <w:left w:val="single" w:sz="12" w:space="4" w:color="auto"/>
          <w:bottom w:val="single" w:sz="12" w:space="31" w:color="auto"/>
          <w:right w:val="single" w:sz="12" w:space="4" w:color="auto"/>
        </w:pBdr>
        <w:rPr>
          <w:b/>
          <w:sz w:val="56"/>
          <w:szCs w:val="56"/>
        </w:rPr>
      </w:pPr>
    </w:p>
    <w:p w:rsidR="00C45E91" w:rsidRPr="00955A8A" w:rsidRDefault="00C45E91" w:rsidP="00C45E91">
      <w:pPr>
        <w:pBdr>
          <w:top w:val="single" w:sz="12" w:space="1" w:color="auto"/>
          <w:left w:val="single" w:sz="12" w:space="4" w:color="auto"/>
          <w:bottom w:val="single" w:sz="12" w:space="31" w:color="auto"/>
          <w:right w:val="single" w:sz="12" w:space="4" w:color="auto"/>
        </w:pBdr>
        <w:jc w:val="center"/>
        <w:rPr>
          <w:sz w:val="48"/>
          <w:szCs w:val="48"/>
        </w:rPr>
      </w:pPr>
      <w:r w:rsidRPr="00955A8A">
        <w:rPr>
          <w:sz w:val="48"/>
          <w:szCs w:val="48"/>
        </w:rPr>
        <w:t>Prepared By</w:t>
      </w:r>
    </w:p>
    <w:p w:rsidR="00C560FB" w:rsidRPr="00955A8A" w:rsidRDefault="00C45E91" w:rsidP="00C560FB">
      <w:pPr>
        <w:pBdr>
          <w:top w:val="single" w:sz="12" w:space="1" w:color="auto"/>
          <w:left w:val="single" w:sz="12" w:space="4" w:color="auto"/>
          <w:bottom w:val="single" w:sz="12" w:space="31" w:color="auto"/>
          <w:right w:val="single" w:sz="12" w:space="4" w:color="auto"/>
        </w:pBdr>
        <w:jc w:val="center"/>
        <w:rPr>
          <w:b/>
          <w:sz w:val="48"/>
          <w:szCs w:val="48"/>
        </w:rPr>
      </w:pPr>
      <w:r w:rsidRPr="00955A8A">
        <w:rPr>
          <w:b/>
          <w:sz w:val="48"/>
          <w:szCs w:val="48"/>
        </w:rPr>
        <w:t xml:space="preserve">IT Security </w:t>
      </w:r>
    </w:p>
    <w:p w:rsidR="00E43598" w:rsidRPr="00955A8A" w:rsidRDefault="00E43598" w:rsidP="00C560FB">
      <w:pPr>
        <w:pBdr>
          <w:top w:val="single" w:sz="12" w:space="1" w:color="auto"/>
          <w:left w:val="single" w:sz="12" w:space="4" w:color="auto"/>
          <w:bottom w:val="single" w:sz="12" w:space="31" w:color="auto"/>
          <w:right w:val="single" w:sz="12" w:space="4" w:color="auto"/>
        </w:pBdr>
        <w:jc w:val="center"/>
        <w:rPr>
          <w:b/>
          <w:sz w:val="48"/>
          <w:szCs w:val="48"/>
        </w:rPr>
      </w:pPr>
    </w:p>
    <w:p w:rsidR="00C45E91" w:rsidRPr="00955A8A" w:rsidRDefault="00C45E91" w:rsidP="00C560FB">
      <w:pPr>
        <w:pBdr>
          <w:top w:val="single" w:sz="12" w:space="1" w:color="auto"/>
          <w:left w:val="single" w:sz="12" w:space="4" w:color="auto"/>
          <w:bottom w:val="single" w:sz="12" w:space="31" w:color="auto"/>
          <w:right w:val="single" w:sz="12" w:space="4" w:color="auto"/>
        </w:pBdr>
        <w:jc w:val="center"/>
        <w:rPr>
          <w:b/>
          <w:sz w:val="48"/>
          <w:szCs w:val="48"/>
        </w:rPr>
      </w:pPr>
      <w:r w:rsidRPr="00955A8A">
        <w:rPr>
          <w:b/>
        </w:rPr>
        <w:t>VERSION</w:t>
      </w:r>
      <w:r w:rsidR="009554A9" w:rsidRPr="00955A8A">
        <w:rPr>
          <w:b/>
        </w:rPr>
        <w:t xml:space="preserve">: </w:t>
      </w:r>
      <w:r w:rsidR="004D749D" w:rsidRPr="00955A8A">
        <w:rPr>
          <w:b/>
        </w:rPr>
        <w:t>1</w:t>
      </w:r>
      <w:r w:rsidR="009554A9" w:rsidRPr="00955A8A">
        <w:rPr>
          <w:b/>
        </w:rPr>
        <w:t>.0</w:t>
      </w:r>
    </w:p>
    <w:p w:rsidR="00C45E91" w:rsidRPr="00955A8A" w:rsidRDefault="00C45E91" w:rsidP="00C45E91">
      <w:pPr>
        <w:pBdr>
          <w:top w:val="single" w:sz="12" w:space="1" w:color="auto"/>
          <w:left w:val="single" w:sz="12" w:space="4" w:color="auto"/>
          <w:bottom w:val="single" w:sz="12" w:space="31" w:color="auto"/>
          <w:right w:val="single" w:sz="12" w:space="4" w:color="auto"/>
        </w:pBdr>
        <w:jc w:val="cente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955A8A" w:rsidRPr="00955A8A" w:rsidRDefault="00955A8A"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C45E91">
      <w:pPr>
        <w:pBdr>
          <w:top w:val="single" w:sz="12" w:space="1" w:color="auto"/>
          <w:left w:val="single" w:sz="12" w:space="4" w:color="auto"/>
          <w:bottom w:val="single" w:sz="12" w:space="31" w:color="auto"/>
          <w:right w:val="single" w:sz="12" w:space="4" w:color="auto"/>
        </w:pBdr>
      </w:pPr>
    </w:p>
    <w:p w:rsidR="00C45E91" w:rsidRPr="00955A8A" w:rsidRDefault="00C45E91" w:rsidP="00E43598">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955A8A">
        <w:rPr>
          <w:rFonts w:ascii="Arial" w:hAnsi="Arial" w:cs="Arial"/>
          <w:sz w:val="16"/>
          <w:szCs w:val="16"/>
        </w:rPr>
        <w:t>All rights reserved. This document</w:t>
      </w:r>
      <w:r w:rsidRPr="00955A8A">
        <w:rPr>
          <w:sz w:val="16"/>
          <w:szCs w:val="16"/>
        </w:rPr>
        <w:t xml:space="preserve"> </w:t>
      </w:r>
      <w:r w:rsidRPr="00955A8A">
        <w:rPr>
          <w:rFonts w:ascii="Arial" w:hAnsi="Arial" w:cs="Arial"/>
          <w:sz w:val="16"/>
          <w:szCs w:val="16"/>
        </w:rPr>
        <w:t>is</w:t>
      </w:r>
      <w:r w:rsidR="00C560FB" w:rsidRPr="00955A8A">
        <w:rPr>
          <w:rFonts w:ascii="Arial" w:hAnsi="Arial" w:cs="Arial"/>
          <w:sz w:val="16"/>
          <w:szCs w:val="16"/>
        </w:rPr>
        <w:t xml:space="preserve"> a proprietary product of</w:t>
      </w:r>
      <w:r w:rsidRPr="00955A8A">
        <w:rPr>
          <w:rFonts w:ascii="Arial" w:hAnsi="Arial" w:cs="Arial"/>
          <w:sz w:val="16"/>
          <w:szCs w:val="16"/>
        </w:rPr>
        <w:t xml:space="preserve"> </w:t>
      </w:r>
      <w:r w:rsidR="002A7424" w:rsidRPr="00955A8A">
        <w:rPr>
          <w:rFonts w:ascii="Arial" w:hAnsi="Arial" w:cs="Arial"/>
          <w:sz w:val="16"/>
          <w:szCs w:val="16"/>
        </w:rPr>
        <w:t>IT Security</w:t>
      </w:r>
      <w:r w:rsidRPr="00955A8A">
        <w:rPr>
          <w:rFonts w:ascii="Arial" w:hAnsi="Arial" w:cs="Arial"/>
          <w:sz w:val="16"/>
          <w:szCs w:val="16"/>
        </w:rPr>
        <w:t xml:space="preserve"> and, as such, any unauthorized use, disclosure, or reproduction of this publication or portions thereof in any form, without</w:t>
      </w:r>
      <w:r w:rsidR="00C560FB" w:rsidRPr="00955A8A">
        <w:rPr>
          <w:rFonts w:ascii="Arial" w:hAnsi="Arial" w:cs="Arial"/>
          <w:sz w:val="16"/>
          <w:szCs w:val="16"/>
        </w:rPr>
        <w:t xml:space="preserve"> written permission from </w:t>
      </w:r>
      <w:r w:rsidR="002A7424" w:rsidRPr="00955A8A">
        <w:rPr>
          <w:rFonts w:ascii="Arial" w:hAnsi="Arial" w:cs="Arial"/>
          <w:sz w:val="16"/>
          <w:szCs w:val="16"/>
        </w:rPr>
        <w:t>IT Security</w:t>
      </w:r>
      <w:r w:rsidRPr="00955A8A">
        <w:rPr>
          <w:rFonts w:ascii="Arial" w:hAnsi="Arial" w:cs="Arial"/>
          <w:sz w:val="16"/>
          <w:szCs w:val="16"/>
        </w:rPr>
        <w:t>, is strictly prohibited. Any printed copy of this document is uncontrolled</w:t>
      </w:r>
    </w:p>
    <w:p w:rsidR="00C45E91" w:rsidRPr="00955A8A" w:rsidRDefault="00C45E91" w:rsidP="00C45E91">
      <w:pPr>
        <w:pStyle w:val="DefaultText"/>
        <w:tabs>
          <w:tab w:val="left" w:pos="1440"/>
        </w:tabs>
        <w:jc w:val="both"/>
        <w:rPr>
          <w:rFonts w:ascii="Verdana" w:hAnsi="Verdana"/>
          <w:b/>
          <w:sz w:val="18"/>
        </w:rPr>
      </w:pPr>
    </w:p>
    <w:p w:rsidR="00955A8A" w:rsidRPr="00955A8A" w:rsidRDefault="00955A8A" w:rsidP="00F30C8B">
      <w:pPr>
        <w:jc w:val="both"/>
        <w:rPr>
          <w:rFonts w:ascii="Verdana" w:hAnsi="Verdana"/>
          <w:b/>
          <w:bCs/>
          <w:sz w:val="28"/>
          <w:szCs w:val="28"/>
        </w:rPr>
      </w:pPr>
    </w:p>
    <w:p w:rsidR="00F30C8B" w:rsidRPr="00955A8A" w:rsidRDefault="00F30C8B" w:rsidP="00F30C8B">
      <w:pPr>
        <w:jc w:val="both"/>
        <w:rPr>
          <w:rFonts w:ascii="Verdana" w:hAnsi="Verdana"/>
          <w:b/>
          <w:bCs/>
        </w:rPr>
      </w:pPr>
      <w:r w:rsidRPr="00955A8A">
        <w:rPr>
          <w:rFonts w:ascii="Verdana" w:hAnsi="Verdana"/>
          <w:b/>
          <w:bCs/>
          <w:sz w:val="28"/>
          <w:szCs w:val="28"/>
        </w:rPr>
        <w:lastRenderedPageBreak/>
        <w:t>C</w:t>
      </w:r>
      <w:r w:rsidRPr="00955A8A">
        <w:rPr>
          <w:rFonts w:ascii="Verdana" w:hAnsi="Verdana"/>
          <w:b/>
          <w:bCs/>
        </w:rPr>
        <w:t xml:space="preserve">HANGE </w:t>
      </w:r>
      <w:r w:rsidRPr="00955A8A">
        <w:rPr>
          <w:rFonts w:ascii="Verdana" w:hAnsi="Verdana"/>
          <w:b/>
          <w:bCs/>
          <w:sz w:val="28"/>
          <w:szCs w:val="28"/>
        </w:rPr>
        <w:t>H</w:t>
      </w:r>
      <w:r w:rsidRPr="00955A8A">
        <w:rPr>
          <w:rFonts w:ascii="Verdana" w:hAnsi="Verdana"/>
          <w:b/>
          <w:bCs/>
        </w:rPr>
        <w:t>ISTORY</w:t>
      </w:r>
    </w:p>
    <w:p w:rsidR="00F30C8B" w:rsidRPr="00955A8A" w:rsidRDefault="00F30C8B" w:rsidP="00F30C8B">
      <w:pPr>
        <w:jc w:val="both"/>
        <w:rPr>
          <w:rFonts w:ascii="Verdana" w:hAnsi="Verdana"/>
          <w:b/>
          <w:bCs/>
        </w:rPr>
      </w:pPr>
    </w:p>
    <w:tbl>
      <w:tblPr>
        <w:tblStyle w:val="TableGrid"/>
        <w:tblW w:w="0" w:type="auto"/>
        <w:tblLook w:val="01E0" w:firstRow="1" w:lastRow="1" w:firstColumn="1" w:lastColumn="1" w:noHBand="0" w:noVBand="0"/>
      </w:tblPr>
      <w:tblGrid>
        <w:gridCol w:w="1155"/>
        <w:gridCol w:w="990"/>
        <w:gridCol w:w="2421"/>
        <w:gridCol w:w="1795"/>
        <w:gridCol w:w="1550"/>
        <w:gridCol w:w="1439"/>
      </w:tblGrid>
      <w:tr w:rsidR="00955A8A" w:rsidRPr="00955A8A">
        <w:tc>
          <w:tcPr>
            <w:tcW w:w="1172" w:type="dxa"/>
          </w:tcPr>
          <w:p w:rsidR="00791A29" w:rsidRPr="00955A8A" w:rsidRDefault="00791A29" w:rsidP="009E4177">
            <w:pPr>
              <w:jc w:val="both"/>
              <w:rPr>
                <w:rFonts w:ascii="Verdana" w:hAnsi="Verdana"/>
                <w:b/>
                <w:bCs/>
                <w:sz w:val="20"/>
                <w:szCs w:val="20"/>
              </w:rPr>
            </w:pPr>
            <w:r w:rsidRPr="00955A8A">
              <w:rPr>
                <w:rFonts w:ascii="Verdana" w:hAnsi="Verdana"/>
                <w:b/>
                <w:bCs/>
                <w:sz w:val="20"/>
                <w:szCs w:val="20"/>
              </w:rPr>
              <w:t>Version</w:t>
            </w:r>
          </w:p>
        </w:tc>
        <w:tc>
          <w:tcPr>
            <w:tcW w:w="1036" w:type="dxa"/>
          </w:tcPr>
          <w:p w:rsidR="00791A29" w:rsidRPr="00955A8A" w:rsidRDefault="00791A29" w:rsidP="009E4177">
            <w:pPr>
              <w:jc w:val="center"/>
              <w:rPr>
                <w:rFonts w:ascii="Verdana" w:hAnsi="Verdana"/>
                <w:b/>
                <w:bCs/>
                <w:sz w:val="20"/>
                <w:szCs w:val="20"/>
              </w:rPr>
            </w:pPr>
            <w:r w:rsidRPr="00955A8A">
              <w:rPr>
                <w:rFonts w:ascii="Verdana" w:hAnsi="Verdana"/>
                <w:b/>
                <w:bCs/>
                <w:sz w:val="20"/>
                <w:szCs w:val="20"/>
              </w:rPr>
              <w:t>Date</w:t>
            </w:r>
          </w:p>
        </w:tc>
        <w:tc>
          <w:tcPr>
            <w:tcW w:w="2631" w:type="dxa"/>
          </w:tcPr>
          <w:p w:rsidR="00791A29" w:rsidRPr="00955A8A" w:rsidRDefault="00791A29" w:rsidP="009E4177">
            <w:pPr>
              <w:jc w:val="center"/>
              <w:rPr>
                <w:rFonts w:ascii="Verdana" w:hAnsi="Verdana"/>
                <w:b/>
                <w:bCs/>
                <w:sz w:val="20"/>
                <w:szCs w:val="20"/>
              </w:rPr>
            </w:pPr>
            <w:r w:rsidRPr="00955A8A">
              <w:rPr>
                <w:rFonts w:ascii="Verdana" w:hAnsi="Verdana"/>
                <w:b/>
                <w:bCs/>
                <w:sz w:val="20"/>
                <w:szCs w:val="20"/>
              </w:rPr>
              <w:t>Summary of changes</w:t>
            </w:r>
          </w:p>
        </w:tc>
        <w:tc>
          <w:tcPr>
            <w:tcW w:w="1606" w:type="dxa"/>
          </w:tcPr>
          <w:p w:rsidR="00791A29" w:rsidRPr="00955A8A" w:rsidRDefault="00791A29" w:rsidP="009E4177">
            <w:pPr>
              <w:jc w:val="center"/>
              <w:rPr>
                <w:rFonts w:ascii="Verdana" w:hAnsi="Verdana"/>
                <w:b/>
                <w:bCs/>
                <w:sz w:val="20"/>
                <w:szCs w:val="20"/>
              </w:rPr>
            </w:pPr>
            <w:r w:rsidRPr="00955A8A">
              <w:rPr>
                <w:rFonts w:ascii="Verdana" w:hAnsi="Verdana"/>
                <w:b/>
                <w:bCs/>
                <w:sz w:val="20"/>
                <w:szCs w:val="20"/>
              </w:rPr>
              <w:t>Author</w:t>
            </w:r>
            <w:r w:rsidR="00C564F7" w:rsidRPr="00955A8A">
              <w:rPr>
                <w:rFonts w:ascii="Verdana" w:hAnsi="Verdana"/>
                <w:b/>
                <w:bCs/>
                <w:sz w:val="20"/>
                <w:szCs w:val="20"/>
              </w:rPr>
              <w:t>/Editor</w:t>
            </w:r>
          </w:p>
        </w:tc>
        <w:tc>
          <w:tcPr>
            <w:tcW w:w="1627" w:type="dxa"/>
          </w:tcPr>
          <w:p w:rsidR="00791A29" w:rsidRPr="00955A8A" w:rsidRDefault="00791A29" w:rsidP="009E4177">
            <w:pPr>
              <w:jc w:val="center"/>
              <w:rPr>
                <w:rFonts w:ascii="Verdana" w:hAnsi="Verdana"/>
                <w:b/>
                <w:bCs/>
                <w:sz w:val="20"/>
                <w:szCs w:val="20"/>
              </w:rPr>
            </w:pPr>
            <w:r w:rsidRPr="00955A8A">
              <w:rPr>
                <w:rFonts w:ascii="Verdana" w:hAnsi="Verdana"/>
                <w:b/>
                <w:bCs/>
                <w:sz w:val="20"/>
                <w:szCs w:val="20"/>
              </w:rPr>
              <w:t>Pages affected</w:t>
            </w:r>
          </w:p>
        </w:tc>
        <w:tc>
          <w:tcPr>
            <w:tcW w:w="1504" w:type="dxa"/>
          </w:tcPr>
          <w:p w:rsidR="00791A29" w:rsidRPr="00955A8A" w:rsidRDefault="00791A29" w:rsidP="009E4177">
            <w:pPr>
              <w:jc w:val="center"/>
              <w:rPr>
                <w:rFonts w:ascii="Verdana" w:hAnsi="Verdana"/>
                <w:b/>
                <w:bCs/>
                <w:sz w:val="20"/>
                <w:szCs w:val="20"/>
              </w:rPr>
            </w:pPr>
            <w:r w:rsidRPr="00955A8A">
              <w:rPr>
                <w:rFonts w:ascii="Verdana" w:hAnsi="Verdana"/>
                <w:b/>
                <w:bCs/>
                <w:sz w:val="20"/>
                <w:szCs w:val="20"/>
              </w:rPr>
              <w:t>Remark</w:t>
            </w:r>
          </w:p>
        </w:tc>
      </w:tr>
      <w:tr w:rsidR="00955A8A" w:rsidRPr="00955A8A">
        <w:tc>
          <w:tcPr>
            <w:tcW w:w="1172" w:type="dxa"/>
          </w:tcPr>
          <w:p w:rsidR="00791A29" w:rsidRPr="00955A8A" w:rsidRDefault="00791A29" w:rsidP="009E4177">
            <w:pPr>
              <w:jc w:val="center"/>
              <w:rPr>
                <w:rFonts w:ascii="Verdana" w:hAnsi="Verdana"/>
                <w:bCs/>
                <w:sz w:val="18"/>
                <w:szCs w:val="18"/>
              </w:rPr>
            </w:pPr>
            <w:r w:rsidRPr="00955A8A">
              <w:rPr>
                <w:rFonts w:ascii="Verdana" w:hAnsi="Verdana"/>
                <w:bCs/>
                <w:sz w:val="18"/>
                <w:szCs w:val="18"/>
              </w:rPr>
              <w:t>1.0</w:t>
            </w:r>
          </w:p>
        </w:tc>
        <w:tc>
          <w:tcPr>
            <w:tcW w:w="1036" w:type="dxa"/>
          </w:tcPr>
          <w:p w:rsidR="00791A29" w:rsidRPr="00955A8A" w:rsidRDefault="00791A29" w:rsidP="009E4177">
            <w:pPr>
              <w:jc w:val="center"/>
              <w:rPr>
                <w:rFonts w:ascii="Verdana" w:hAnsi="Verdana"/>
                <w:bCs/>
                <w:sz w:val="18"/>
                <w:szCs w:val="18"/>
              </w:rPr>
            </w:pPr>
          </w:p>
        </w:tc>
        <w:tc>
          <w:tcPr>
            <w:tcW w:w="2631" w:type="dxa"/>
          </w:tcPr>
          <w:p w:rsidR="00791A29" w:rsidRPr="00955A8A" w:rsidRDefault="00791A29" w:rsidP="00C564F7">
            <w:pPr>
              <w:jc w:val="both"/>
              <w:rPr>
                <w:rFonts w:ascii="Verdana" w:hAnsi="Verdana"/>
                <w:bCs/>
                <w:sz w:val="18"/>
                <w:szCs w:val="18"/>
              </w:rPr>
            </w:pPr>
          </w:p>
        </w:tc>
        <w:tc>
          <w:tcPr>
            <w:tcW w:w="1606" w:type="dxa"/>
          </w:tcPr>
          <w:p w:rsidR="00791A29" w:rsidRPr="00955A8A" w:rsidRDefault="00791A29" w:rsidP="009E4177">
            <w:pPr>
              <w:jc w:val="both"/>
              <w:rPr>
                <w:rFonts w:ascii="Verdana" w:hAnsi="Verdana"/>
                <w:bCs/>
                <w:sz w:val="18"/>
                <w:szCs w:val="18"/>
              </w:rPr>
            </w:pPr>
          </w:p>
        </w:tc>
        <w:tc>
          <w:tcPr>
            <w:tcW w:w="1627" w:type="dxa"/>
          </w:tcPr>
          <w:p w:rsidR="00791A29" w:rsidRPr="00955A8A" w:rsidRDefault="00791A29" w:rsidP="00587627">
            <w:pPr>
              <w:jc w:val="center"/>
              <w:rPr>
                <w:rFonts w:ascii="Verdana" w:hAnsi="Verdana"/>
                <w:sz w:val="18"/>
                <w:szCs w:val="18"/>
              </w:rPr>
            </w:pPr>
          </w:p>
        </w:tc>
        <w:tc>
          <w:tcPr>
            <w:tcW w:w="1504" w:type="dxa"/>
          </w:tcPr>
          <w:p w:rsidR="00C564F7" w:rsidRPr="00955A8A" w:rsidRDefault="00C564F7" w:rsidP="000B4887">
            <w:pPr>
              <w:jc w:val="center"/>
              <w:rPr>
                <w:rFonts w:ascii="Verdana" w:hAnsi="Verdana"/>
                <w:sz w:val="18"/>
                <w:szCs w:val="18"/>
              </w:rPr>
            </w:pPr>
          </w:p>
        </w:tc>
      </w:tr>
      <w:tr w:rsidR="00955A8A" w:rsidRPr="00955A8A">
        <w:tc>
          <w:tcPr>
            <w:tcW w:w="1172" w:type="dxa"/>
          </w:tcPr>
          <w:p w:rsidR="00D51838" w:rsidRPr="00955A8A" w:rsidRDefault="00D51838" w:rsidP="009E4177">
            <w:pPr>
              <w:jc w:val="center"/>
              <w:rPr>
                <w:rFonts w:ascii="Verdana" w:hAnsi="Verdana"/>
                <w:bCs/>
                <w:sz w:val="18"/>
                <w:szCs w:val="18"/>
              </w:rPr>
            </w:pPr>
          </w:p>
        </w:tc>
        <w:tc>
          <w:tcPr>
            <w:tcW w:w="1036" w:type="dxa"/>
          </w:tcPr>
          <w:p w:rsidR="00D51838" w:rsidRPr="00955A8A" w:rsidRDefault="00D51838" w:rsidP="009E4177">
            <w:pPr>
              <w:jc w:val="center"/>
              <w:rPr>
                <w:rFonts w:ascii="Verdana" w:hAnsi="Verdana"/>
                <w:bCs/>
                <w:sz w:val="18"/>
                <w:szCs w:val="18"/>
              </w:rPr>
            </w:pPr>
          </w:p>
        </w:tc>
        <w:tc>
          <w:tcPr>
            <w:tcW w:w="2631" w:type="dxa"/>
          </w:tcPr>
          <w:p w:rsidR="00D51838" w:rsidRPr="00955A8A" w:rsidRDefault="00D51838" w:rsidP="00C564F7">
            <w:pPr>
              <w:rPr>
                <w:rFonts w:ascii="Verdana" w:hAnsi="Verdana"/>
                <w:sz w:val="18"/>
                <w:szCs w:val="18"/>
              </w:rPr>
            </w:pPr>
          </w:p>
        </w:tc>
        <w:tc>
          <w:tcPr>
            <w:tcW w:w="1606" w:type="dxa"/>
          </w:tcPr>
          <w:p w:rsidR="00D51838" w:rsidRPr="00955A8A" w:rsidRDefault="00D51838" w:rsidP="009E4177">
            <w:pPr>
              <w:jc w:val="both"/>
              <w:rPr>
                <w:rFonts w:ascii="Verdana" w:hAnsi="Verdana"/>
                <w:bCs/>
                <w:sz w:val="18"/>
                <w:szCs w:val="18"/>
              </w:rPr>
            </w:pPr>
          </w:p>
        </w:tc>
        <w:tc>
          <w:tcPr>
            <w:tcW w:w="1627" w:type="dxa"/>
          </w:tcPr>
          <w:p w:rsidR="00D51838" w:rsidRPr="00955A8A" w:rsidRDefault="00D51838" w:rsidP="00587627">
            <w:pPr>
              <w:jc w:val="center"/>
              <w:rPr>
                <w:rFonts w:ascii="Verdana" w:hAnsi="Verdana"/>
                <w:sz w:val="18"/>
                <w:szCs w:val="18"/>
              </w:rPr>
            </w:pPr>
          </w:p>
        </w:tc>
        <w:tc>
          <w:tcPr>
            <w:tcW w:w="1504" w:type="dxa"/>
          </w:tcPr>
          <w:p w:rsidR="00D51838" w:rsidRPr="00955A8A" w:rsidRDefault="00D51838" w:rsidP="000B4887">
            <w:pPr>
              <w:jc w:val="center"/>
              <w:rPr>
                <w:rFonts w:ascii="Verdana" w:hAnsi="Verdana"/>
                <w:sz w:val="18"/>
                <w:szCs w:val="18"/>
              </w:rPr>
            </w:pPr>
          </w:p>
        </w:tc>
      </w:tr>
    </w:tbl>
    <w:p w:rsidR="00F30C8B" w:rsidRPr="00955A8A" w:rsidRDefault="00F30C8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C8464B" w:rsidRPr="00955A8A" w:rsidRDefault="00C8464B"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C45E91" w:rsidRPr="00955A8A" w:rsidRDefault="00C45E91" w:rsidP="00F30C8B">
      <w:pPr>
        <w:pStyle w:val="DefaultText"/>
        <w:tabs>
          <w:tab w:val="left" w:pos="1440"/>
        </w:tabs>
        <w:jc w:val="both"/>
        <w:rPr>
          <w:rFonts w:ascii="Verdana" w:hAnsi="Verdana"/>
          <w:b/>
          <w:sz w:val="18"/>
        </w:rPr>
      </w:pPr>
    </w:p>
    <w:p w:rsidR="006F59E0" w:rsidRPr="00955A8A" w:rsidRDefault="006F59E0" w:rsidP="00F30C8B">
      <w:pPr>
        <w:pStyle w:val="DefaultText"/>
        <w:tabs>
          <w:tab w:val="left" w:pos="1440"/>
        </w:tabs>
        <w:jc w:val="both"/>
        <w:rPr>
          <w:rFonts w:ascii="Verdana" w:hAnsi="Verdana"/>
          <w:b/>
          <w:sz w:val="18"/>
        </w:rPr>
      </w:pPr>
    </w:p>
    <w:p w:rsidR="0016521A" w:rsidRPr="00955A8A" w:rsidRDefault="00D95347" w:rsidP="00D95347">
      <w:pPr>
        <w:pStyle w:val="DefaultText"/>
        <w:tabs>
          <w:tab w:val="left" w:pos="1440"/>
        </w:tabs>
        <w:jc w:val="center"/>
        <w:rPr>
          <w:rFonts w:ascii="Verdana" w:hAnsi="Verdana"/>
          <w:sz w:val="18"/>
        </w:rPr>
      </w:pPr>
      <w:r w:rsidRPr="00955A8A">
        <w:rPr>
          <w:rFonts w:ascii="Verdana" w:hAnsi="Verdana"/>
          <w:sz w:val="18"/>
        </w:rPr>
        <w:t>Table of Contents</w:t>
      </w:r>
    </w:p>
    <w:p w:rsidR="00D95347" w:rsidRPr="00955A8A" w:rsidRDefault="00D95347" w:rsidP="00D95347">
      <w:pPr>
        <w:pStyle w:val="DefaultText"/>
        <w:tabs>
          <w:tab w:val="left" w:pos="1440"/>
        </w:tabs>
        <w:jc w:val="center"/>
        <w:rPr>
          <w:rFonts w:ascii="Verdana" w:hAnsi="Verdana"/>
          <w:sz w:val="18"/>
        </w:rPr>
      </w:pPr>
    </w:p>
    <w:p w:rsidR="00D95347" w:rsidRPr="00955A8A" w:rsidRDefault="00D95347" w:rsidP="00D95347">
      <w:pPr>
        <w:pStyle w:val="DefaultText"/>
        <w:tabs>
          <w:tab w:val="left" w:pos="1440"/>
        </w:tabs>
        <w:jc w:val="both"/>
        <w:rPr>
          <w:rFonts w:ascii="Verdana" w:hAnsi="Verdana"/>
          <w:b/>
          <w:sz w:val="18"/>
        </w:rPr>
      </w:pPr>
      <w:r w:rsidRPr="00955A8A">
        <w:rPr>
          <w:rFonts w:ascii="Verdana" w:hAnsi="Verdana"/>
          <w:b/>
          <w:sz w:val="18"/>
        </w:rPr>
        <w:t>PURPOSE</w:t>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t>4</w:t>
      </w:r>
    </w:p>
    <w:p w:rsidR="00D95347" w:rsidRPr="00955A8A" w:rsidRDefault="00D95347" w:rsidP="00D95347">
      <w:pPr>
        <w:pStyle w:val="DefaultText"/>
        <w:tabs>
          <w:tab w:val="left" w:pos="1440"/>
        </w:tabs>
        <w:jc w:val="both"/>
        <w:rPr>
          <w:rFonts w:ascii="Verdana" w:hAnsi="Verdana"/>
          <w:b/>
          <w:sz w:val="18"/>
        </w:rPr>
      </w:pPr>
    </w:p>
    <w:p w:rsidR="00D95347" w:rsidRPr="00955A8A" w:rsidRDefault="00D95347" w:rsidP="00D95347">
      <w:pPr>
        <w:pStyle w:val="DefaultText"/>
        <w:tabs>
          <w:tab w:val="left" w:pos="1440"/>
        </w:tabs>
        <w:jc w:val="both"/>
        <w:rPr>
          <w:rFonts w:ascii="Verdana" w:hAnsi="Verdana"/>
          <w:b/>
          <w:sz w:val="18"/>
        </w:rPr>
      </w:pPr>
      <w:r w:rsidRPr="00955A8A">
        <w:rPr>
          <w:rFonts w:ascii="Verdana" w:hAnsi="Verdana"/>
          <w:b/>
          <w:sz w:val="18"/>
        </w:rPr>
        <w:t>SCOPE</w:t>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009B7B28" w:rsidRPr="00955A8A">
        <w:rPr>
          <w:rFonts w:ascii="Verdana" w:hAnsi="Verdana"/>
          <w:b/>
          <w:sz w:val="18"/>
        </w:rPr>
        <w:t>4</w:t>
      </w:r>
    </w:p>
    <w:p w:rsidR="00D95347" w:rsidRPr="00955A8A" w:rsidRDefault="00D95347" w:rsidP="00D95347">
      <w:pPr>
        <w:pStyle w:val="DefaultText"/>
        <w:tabs>
          <w:tab w:val="left" w:pos="1440"/>
        </w:tabs>
        <w:jc w:val="both"/>
        <w:rPr>
          <w:rFonts w:ascii="Verdana" w:hAnsi="Verdana"/>
          <w:b/>
          <w:sz w:val="18"/>
        </w:rPr>
      </w:pPr>
    </w:p>
    <w:p w:rsidR="00D95347" w:rsidRPr="00955A8A" w:rsidRDefault="001470AF" w:rsidP="00D95347">
      <w:pPr>
        <w:pStyle w:val="DefaultText"/>
        <w:tabs>
          <w:tab w:val="left" w:pos="1440"/>
        </w:tabs>
        <w:jc w:val="both"/>
        <w:rPr>
          <w:rFonts w:ascii="Verdana" w:hAnsi="Verdana"/>
          <w:b/>
          <w:sz w:val="18"/>
        </w:rPr>
      </w:pPr>
      <w:r w:rsidRPr="00955A8A">
        <w:rPr>
          <w:rFonts w:ascii="Verdana" w:hAnsi="Verdana"/>
          <w:b/>
          <w:i/>
          <w:sz w:val="18"/>
        </w:rPr>
        <w:t>POLICY</w:t>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D95347" w:rsidRPr="00955A8A">
        <w:rPr>
          <w:rFonts w:ascii="Verdana" w:hAnsi="Verdana"/>
          <w:b/>
          <w:sz w:val="18"/>
        </w:rPr>
        <w:tab/>
      </w:r>
      <w:r w:rsidR="009B7B28" w:rsidRPr="00955A8A">
        <w:rPr>
          <w:rFonts w:ascii="Verdana" w:hAnsi="Verdana"/>
          <w:b/>
          <w:sz w:val="18"/>
        </w:rPr>
        <w:t>4</w:t>
      </w:r>
    </w:p>
    <w:p w:rsidR="00B41E29" w:rsidRPr="00955A8A" w:rsidRDefault="00B41E29" w:rsidP="00D95347">
      <w:pPr>
        <w:pStyle w:val="DefaultText"/>
        <w:tabs>
          <w:tab w:val="left" w:pos="1440"/>
        </w:tabs>
        <w:jc w:val="both"/>
        <w:rPr>
          <w:rFonts w:ascii="Verdana" w:hAnsi="Verdana"/>
          <w:b/>
          <w:sz w:val="18"/>
        </w:rPr>
      </w:pPr>
    </w:p>
    <w:p w:rsidR="00B41E29" w:rsidRPr="00955A8A" w:rsidRDefault="00655E49" w:rsidP="00D95347">
      <w:pPr>
        <w:pStyle w:val="DefaultText"/>
        <w:tabs>
          <w:tab w:val="left" w:pos="1440"/>
        </w:tabs>
        <w:jc w:val="both"/>
        <w:rPr>
          <w:rFonts w:ascii="Verdana" w:hAnsi="Verdana"/>
          <w:b/>
          <w:sz w:val="18"/>
        </w:rPr>
      </w:pPr>
      <w:r w:rsidRPr="00955A8A">
        <w:rPr>
          <w:rFonts w:ascii="Verdana" w:hAnsi="Verdana"/>
          <w:b/>
          <w:sz w:val="18"/>
        </w:rPr>
        <w:t>ENFORCEMENT</w:t>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Pr="00955A8A">
        <w:rPr>
          <w:rFonts w:ascii="Verdana" w:hAnsi="Verdana"/>
          <w:b/>
          <w:sz w:val="18"/>
        </w:rPr>
        <w:tab/>
      </w:r>
      <w:r w:rsidR="009B7B28" w:rsidRPr="00955A8A">
        <w:rPr>
          <w:rFonts w:ascii="Verdana" w:hAnsi="Verdana"/>
          <w:b/>
          <w:sz w:val="18"/>
        </w:rPr>
        <w:t>5</w:t>
      </w: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Default="0016521A" w:rsidP="00F30C8B">
      <w:pPr>
        <w:pStyle w:val="DefaultText"/>
        <w:tabs>
          <w:tab w:val="left" w:pos="1440"/>
        </w:tabs>
        <w:jc w:val="both"/>
        <w:rPr>
          <w:rFonts w:ascii="Verdana" w:hAnsi="Verdana"/>
          <w:b/>
          <w:sz w:val="18"/>
        </w:rPr>
      </w:pPr>
    </w:p>
    <w:p w:rsidR="00955A8A" w:rsidRDefault="00955A8A" w:rsidP="00F30C8B">
      <w:pPr>
        <w:pStyle w:val="DefaultText"/>
        <w:tabs>
          <w:tab w:val="left" w:pos="1440"/>
        </w:tabs>
        <w:jc w:val="both"/>
        <w:rPr>
          <w:rFonts w:ascii="Verdana" w:hAnsi="Verdana"/>
          <w:b/>
          <w:sz w:val="18"/>
        </w:rPr>
      </w:pPr>
    </w:p>
    <w:p w:rsidR="00955A8A" w:rsidRDefault="00955A8A" w:rsidP="00F30C8B">
      <w:pPr>
        <w:pStyle w:val="DefaultText"/>
        <w:tabs>
          <w:tab w:val="left" w:pos="1440"/>
        </w:tabs>
        <w:jc w:val="both"/>
        <w:rPr>
          <w:rFonts w:ascii="Verdana" w:hAnsi="Verdana"/>
          <w:b/>
          <w:sz w:val="18"/>
        </w:rPr>
      </w:pPr>
    </w:p>
    <w:p w:rsidR="00955A8A" w:rsidRDefault="00955A8A" w:rsidP="00F30C8B">
      <w:pPr>
        <w:pStyle w:val="DefaultText"/>
        <w:tabs>
          <w:tab w:val="left" w:pos="1440"/>
        </w:tabs>
        <w:jc w:val="both"/>
        <w:rPr>
          <w:rFonts w:ascii="Verdana" w:hAnsi="Verdana"/>
          <w:b/>
          <w:sz w:val="18"/>
        </w:rPr>
      </w:pPr>
    </w:p>
    <w:p w:rsidR="00955A8A" w:rsidRDefault="00955A8A" w:rsidP="00F30C8B">
      <w:pPr>
        <w:pStyle w:val="DefaultText"/>
        <w:tabs>
          <w:tab w:val="left" w:pos="1440"/>
        </w:tabs>
        <w:jc w:val="both"/>
        <w:rPr>
          <w:rFonts w:ascii="Verdana" w:hAnsi="Verdana"/>
          <w:b/>
          <w:sz w:val="18"/>
        </w:rPr>
      </w:pPr>
    </w:p>
    <w:p w:rsidR="00955A8A" w:rsidRDefault="00955A8A" w:rsidP="00F30C8B">
      <w:pPr>
        <w:pStyle w:val="DefaultText"/>
        <w:tabs>
          <w:tab w:val="left" w:pos="1440"/>
        </w:tabs>
        <w:jc w:val="both"/>
        <w:rPr>
          <w:rFonts w:ascii="Verdana" w:hAnsi="Verdana"/>
          <w:b/>
          <w:sz w:val="18"/>
        </w:rPr>
      </w:pPr>
    </w:p>
    <w:p w:rsidR="00955A8A" w:rsidRDefault="00955A8A" w:rsidP="00F30C8B">
      <w:pPr>
        <w:pStyle w:val="DefaultText"/>
        <w:tabs>
          <w:tab w:val="left" w:pos="1440"/>
        </w:tabs>
        <w:jc w:val="both"/>
        <w:rPr>
          <w:rFonts w:ascii="Verdana" w:hAnsi="Verdana"/>
          <w:b/>
          <w:sz w:val="18"/>
        </w:rPr>
      </w:pPr>
    </w:p>
    <w:p w:rsidR="00955A8A" w:rsidRPr="00955A8A" w:rsidRDefault="00955A8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E43598" w:rsidRPr="00955A8A" w:rsidRDefault="00E43598" w:rsidP="00F30C8B">
      <w:pPr>
        <w:pStyle w:val="DefaultText"/>
        <w:tabs>
          <w:tab w:val="left" w:pos="1440"/>
        </w:tabs>
        <w:jc w:val="both"/>
        <w:rPr>
          <w:rFonts w:ascii="Verdana" w:hAnsi="Verdana"/>
          <w:b/>
          <w:sz w:val="18"/>
        </w:rPr>
      </w:pPr>
    </w:p>
    <w:p w:rsidR="0016521A" w:rsidRPr="00955A8A" w:rsidRDefault="0016521A" w:rsidP="00F30C8B">
      <w:pPr>
        <w:pStyle w:val="DefaultText"/>
        <w:tabs>
          <w:tab w:val="left" w:pos="1440"/>
        </w:tabs>
        <w:jc w:val="both"/>
        <w:rPr>
          <w:rFonts w:ascii="Verdana" w:hAnsi="Verdana"/>
          <w:b/>
          <w:sz w:val="18"/>
        </w:rPr>
      </w:pPr>
    </w:p>
    <w:p w:rsidR="000B4887" w:rsidRPr="00955A8A" w:rsidRDefault="000B4887" w:rsidP="00F30C8B">
      <w:pPr>
        <w:pStyle w:val="DefaultText"/>
        <w:tabs>
          <w:tab w:val="left" w:pos="1440"/>
        </w:tabs>
        <w:jc w:val="both"/>
        <w:rPr>
          <w:rFonts w:ascii="Verdana" w:hAnsi="Verdana"/>
          <w:b/>
          <w:sz w:val="18"/>
        </w:rPr>
      </w:pPr>
    </w:p>
    <w:p w:rsidR="000B4887" w:rsidRPr="00955A8A" w:rsidRDefault="000B4887" w:rsidP="00F30C8B">
      <w:pPr>
        <w:pStyle w:val="DefaultText"/>
        <w:tabs>
          <w:tab w:val="left" w:pos="1440"/>
        </w:tabs>
        <w:jc w:val="both"/>
        <w:rPr>
          <w:rFonts w:ascii="Verdana" w:hAnsi="Verdana"/>
          <w:b/>
          <w:sz w:val="18"/>
        </w:rPr>
      </w:pPr>
    </w:p>
    <w:p w:rsidR="006F59E0" w:rsidRPr="00955A8A" w:rsidRDefault="006F59E0" w:rsidP="00D51838">
      <w:pPr>
        <w:pStyle w:val="PlainText"/>
        <w:numPr>
          <w:ilvl w:val="0"/>
          <w:numId w:val="16"/>
        </w:numPr>
        <w:rPr>
          <w:rFonts w:ascii="Verdana" w:eastAsia="MS Mincho" w:hAnsi="Verdana"/>
          <w:b/>
          <w:bCs/>
          <w:sz w:val="18"/>
          <w:szCs w:val="18"/>
        </w:rPr>
      </w:pPr>
      <w:r w:rsidRPr="00955A8A">
        <w:rPr>
          <w:rFonts w:ascii="Verdana" w:eastAsia="MS Mincho" w:hAnsi="Verdana"/>
          <w:b/>
          <w:bCs/>
          <w:sz w:val="18"/>
          <w:szCs w:val="18"/>
        </w:rPr>
        <w:t>PURPOSE</w:t>
      </w:r>
    </w:p>
    <w:p w:rsidR="00D51838" w:rsidRPr="00955A8A" w:rsidRDefault="00D51838" w:rsidP="00D51838">
      <w:pPr>
        <w:pStyle w:val="PlainText"/>
        <w:rPr>
          <w:rFonts w:ascii="Verdana" w:eastAsia="MS Mincho" w:hAnsi="Verdana"/>
          <w:sz w:val="18"/>
          <w:szCs w:val="18"/>
        </w:rPr>
      </w:pPr>
    </w:p>
    <w:p w:rsidR="006F59E0" w:rsidRPr="00955A8A" w:rsidRDefault="006F59E0" w:rsidP="00E8642D">
      <w:pPr>
        <w:pStyle w:val="PlainText"/>
        <w:jc w:val="both"/>
        <w:rPr>
          <w:rFonts w:ascii="Verdana" w:eastAsia="MS Mincho" w:hAnsi="Verdana"/>
          <w:sz w:val="18"/>
          <w:szCs w:val="18"/>
        </w:rPr>
      </w:pPr>
      <w:r w:rsidRPr="00955A8A">
        <w:rPr>
          <w:rFonts w:ascii="Verdana" w:eastAsia="MS Mincho" w:hAnsi="Verdana"/>
          <w:sz w:val="18"/>
          <w:szCs w:val="18"/>
        </w:rPr>
        <w:t xml:space="preserve">The purpose of this </w:t>
      </w:r>
      <w:r w:rsidR="00FA2CC6" w:rsidRPr="00955A8A">
        <w:rPr>
          <w:rFonts w:ascii="Verdana" w:eastAsia="MS Mincho" w:hAnsi="Verdana"/>
          <w:sz w:val="18"/>
          <w:szCs w:val="18"/>
        </w:rPr>
        <w:t>document</w:t>
      </w:r>
      <w:r w:rsidRPr="00955A8A">
        <w:rPr>
          <w:rFonts w:ascii="Verdana" w:eastAsia="MS Mincho" w:hAnsi="Verdana"/>
          <w:sz w:val="18"/>
          <w:szCs w:val="18"/>
        </w:rPr>
        <w:t xml:space="preserve"> is to provide </w:t>
      </w:r>
      <w:r w:rsidR="001470AF" w:rsidRPr="00955A8A">
        <w:rPr>
          <w:rFonts w:ascii="Verdana" w:eastAsia="MS Mincho" w:hAnsi="Verdana"/>
          <w:sz w:val="18"/>
          <w:szCs w:val="18"/>
        </w:rPr>
        <w:t>policies</w:t>
      </w:r>
      <w:r w:rsidRPr="00955A8A">
        <w:rPr>
          <w:rFonts w:ascii="Verdana" w:eastAsia="MS Mincho" w:hAnsi="Verdana"/>
          <w:sz w:val="18"/>
          <w:szCs w:val="18"/>
        </w:rPr>
        <w:t xml:space="preserve"> for Remote Access IPSec or L2TP Virtual Private Network (VPN) connections to the </w:t>
      </w:r>
      <w:r w:rsidR="00955A8A">
        <w:rPr>
          <w:rFonts w:ascii="Verdana" w:eastAsia="MS Mincho" w:hAnsi="Verdana"/>
          <w:sz w:val="18"/>
          <w:szCs w:val="18"/>
        </w:rPr>
        <w:t>Organization</w:t>
      </w:r>
      <w:r w:rsidRPr="00955A8A">
        <w:rPr>
          <w:rFonts w:ascii="Verdana" w:eastAsia="MS Mincho" w:hAnsi="Verdana"/>
          <w:sz w:val="18"/>
          <w:szCs w:val="18"/>
        </w:rPr>
        <w:t xml:space="preserve"> corporate network. </w:t>
      </w:r>
    </w:p>
    <w:p w:rsidR="00CA155B" w:rsidRPr="00955A8A" w:rsidRDefault="00CA155B" w:rsidP="006F59E0">
      <w:pPr>
        <w:pStyle w:val="PlainText"/>
        <w:ind w:left="585"/>
        <w:rPr>
          <w:rFonts w:ascii="Verdana" w:eastAsia="MS Mincho" w:hAnsi="Verdana"/>
          <w:sz w:val="18"/>
          <w:szCs w:val="18"/>
        </w:rPr>
      </w:pPr>
    </w:p>
    <w:p w:rsidR="00CA155B" w:rsidRPr="00955A8A" w:rsidRDefault="00CA155B" w:rsidP="006F59E0">
      <w:pPr>
        <w:pStyle w:val="PlainText"/>
        <w:ind w:left="585"/>
        <w:rPr>
          <w:rFonts w:ascii="Verdana" w:eastAsia="MS Mincho" w:hAnsi="Verdana"/>
          <w:sz w:val="18"/>
          <w:szCs w:val="18"/>
        </w:rPr>
      </w:pPr>
    </w:p>
    <w:p w:rsidR="006F59E0" w:rsidRPr="00955A8A" w:rsidRDefault="006F59E0" w:rsidP="00E8642D">
      <w:pPr>
        <w:pStyle w:val="PlainText"/>
        <w:numPr>
          <w:ilvl w:val="0"/>
          <w:numId w:val="17"/>
        </w:numPr>
        <w:rPr>
          <w:rFonts w:ascii="Verdana" w:eastAsia="MS Mincho" w:hAnsi="Verdana"/>
          <w:b/>
          <w:bCs/>
          <w:sz w:val="18"/>
          <w:szCs w:val="18"/>
        </w:rPr>
      </w:pPr>
      <w:r w:rsidRPr="00955A8A">
        <w:rPr>
          <w:rFonts w:ascii="Verdana" w:eastAsia="MS Mincho" w:hAnsi="Verdana"/>
          <w:b/>
          <w:bCs/>
          <w:sz w:val="18"/>
          <w:szCs w:val="18"/>
        </w:rPr>
        <w:t xml:space="preserve">SCOPE </w:t>
      </w:r>
    </w:p>
    <w:p w:rsidR="00CA155B" w:rsidRPr="00955A8A" w:rsidRDefault="00CA155B" w:rsidP="00E8642D">
      <w:pPr>
        <w:pStyle w:val="PlainText"/>
        <w:jc w:val="both"/>
        <w:rPr>
          <w:rFonts w:ascii="Verdana" w:eastAsia="MS Mincho" w:hAnsi="Verdana"/>
          <w:b/>
          <w:bCs/>
          <w:sz w:val="18"/>
          <w:szCs w:val="18"/>
        </w:rPr>
      </w:pPr>
    </w:p>
    <w:p w:rsidR="00CA155B" w:rsidRPr="00955A8A" w:rsidRDefault="006F59E0" w:rsidP="009B7B28">
      <w:pPr>
        <w:pStyle w:val="PlainText"/>
        <w:jc w:val="both"/>
        <w:rPr>
          <w:rFonts w:ascii="Verdana" w:eastAsia="MS Mincho" w:hAnsi="Verdana"/>
          <w:sz w:val="18"/>
          <w:szCs w:val="18"/>
        </w:rPr>
      </w:pPr>
      <w:r w:rsidRPr="00955A8A">
        <w:rPr>
          <w:rFonts w:ascii="Verdana" w:eastAsia="MS Mincho" w:hAnsi="Verdana"/>
          <w:sz w:val="18"/>
          <w:szCs w:val="18"/>
        </w:rPr>
        <w:t xml:space="preserve">This </w:t>
      </w:r>
      <w:r w:rsidR="001470AF" w:rsidRPr="00955A8A">
        <w:rPr>
          <w:rFonts w:ascii="Verdana" w:eastAsia="MS Mincho" w:hAnsi="Verdana"/>
          <w:b/>
          <w:i/>
          <w:sz w:val="18"/>
          <w:szCs w:val="18"/>
        </w:rPr>
        <w:t>policy</w:t>
      </w:r>
      <w:r w:rsidRPr="00955A8A">
        <w:rPr>
          <w:rFonts w:ascii="Verdana" w:eastAsia="MS Mincho" w:hAnsi="Verdana"/>
          <w:sz w:val="18"/>
          <w:szCs w:val="18"/>
        </w:rPr>
        <w:t xml:space="preserve"> applies to all </w:t>
      </w:r>
      <w:r w:rsidR="00955A8A">
        <w:rPr>
          <w:rFonts w:ascii="Verdana" w:eastAsia="MS Mincho" w:hAnsi="Verdana"/>
          <w:sz w:val="18"/>
          <w:szCs w:val="18"/>
        </w:rPr>
        <w:t>Organization</w:t>
      </w:r>
      <w:r w:rsidRPr="00955A8A">
        <w:rPr>
          <w:rFonts w:ascii="Verdana" w:eastAsia="MS Mincho" w:hAnsi="Verdana"/>
          <w:sz w:val="18"/>
          <w:szCs w:val="18"/>
        </w:rPr>
        <w:t xml:space="preserve"> employees, contractors, consultants, temporaries, and other workers including all personnel affiliated with third parties utilizing VPNs to access the </w:t>
      </w:r>
      <w:r w:rsidR="00955A8A">
        <w:rPr>
          <w:rFonts w:ascii="Verdana" w:eastAsia="MS Mincho" w:hAnsi="Verdana"/>
          <w:sz w:val="18"/>
          <w:szCs w:val="18"/>
        </w:rPr>
        <w:t>Organization</w:t>
      </w:r>
      <w:r w:rsidRPr="00955A8A">
        <w:rPr>
          <w:rFonts w:ascii="Verdana" w:eastAsia="MS Mincho" w:hAnsi="Verdana"/>
          <w:sz w:val="18"/>
          <w:szCs w:val="18"/>
        </w:rPr>
        <w:t xml:space="preserve"> network. This </w:t>
      </w:r>
      <w:r w:rsidR="001470AF" w:rsidRPr="00955A8A">
        <w:rPr>
          <w:rFonts w:ascii="Verdana" w:eastAsia="MS Mincho" w:hAnsi="Verdana"/>
          <w:b/>
          <w:i/>
          <w:sz w:val="18"/>
          <w:szCs w:val="18"/>
        </w:rPr>
        <w:t>policy</w:t>
      </w:r>
      <w:r w:rsidRPr="00955A8A">
        <w:rPr>
          <w:rFonts w:ascii="Verdana" w:eastAsia="MS Mincho" w:hAnsi="Verdana"/>
          <w:sz w:val="18"/>
          <w:szCs w:val="18"/>
        </w:rPr>
        <w:t xml:space="preserve"> applies to implementations of VPN that are directed through a VPN Gateway. </w:t>
      </w:r>
    </w:p>
    <w:p w:rsidR="009B7B28" w:rsidRPr="00955A8A" w:rsidRDefault="009B7B28" w:rsidP="009B7B28">
      <w:pPr>
        <w:pStyle w:val="PlainText"/>
        <w:jc w:val="both"/>
        <w:rPr>
          <w:rFonts w:ascii="Verdana" w:eastAsia="MS Mincho" w:hAnsi="Verdana"/>
          <w:sz w:val="18"/>
          <w:szCs w:val="18"/>
        </w:rPr>
      </w:pPr>
    </w:p>
    <w:p w:rsidR="00CA155B" w:rsidRPr="00955A8A" w:rsidRDefault="00CA155B" w:rsidP="006F59E0">
      <w:pPr>
        <w:pStyle w:val="PlainText"/>
        <w:ind w:left="690"/>
        <w:rPr>
          <w:rFonts w:ascii="Verdana" w:eastAsia="MS Mincho" w:hAnsi="Verdana"/>
          <w:sz w:val="18"/>
          <w:szCs w:val="18"/>
        </w:rPr>
      </w:pPr>
    </w:p>
    <w:p w:rsidR="006F59E0" w:rsidRPr="00955A8A" w:rsidRDefault="001470AF" w:rsidP="00E8642D">
      <w:pPr>
        <w:pStyle w:val="PlainText"/>
        <w:numPr>
          <w:ilvl w:val="0"/>
          <w:numId w:val="17"/>
        </w:numPr>
        <w:rPr>
          <w:rFonts w:ascii="Verdana" w:eastAsia="MS Mincho" w:hAnsi="Verdana"/>
          <w:b/>
          <w:bCs/>
          <w:i/>
          <w:sz w:val="18"/>
          <w:szCs w:val="18"/>
        </w:rPr>
      </w:pPr>
      <w:r w:rsidRPr="00955A8A">
        <w:rPr>
          <w:rFonts w:ascii="Verdana" w:eastAsia="MS Mincho" w:hAnsi="Verdana"/>
          <w:b/>
          <w:bCs/>
          <w:i/>
          <w:sz w:val="18"/>
          <w:szCs w:val="18"/>
        </w:rPr>
        <w:t>POLICY</w:t>
      </w:r>
    </w:p>
    <w:p w:rsidR="00CA155B" w:rsidRPr="00955A8A" w:rsidRDefault="00CA155B" w:rsidP="00CA155B">
      <w:pPr>
        <w:pStyle w:val="PlainText"/>
        <w:rPr>
          <w:rFonts w:ascii="Verdana" w:eastAsia="MS Mincho" w:hAnsi="Verdana"/>
          <w:b/>
          <w:bCs/>
          <w:sz w:val="18"/>
          <w:szCs w:val="18"/>
        </w:rPr>
      </w:pPr>
    </w:p>
    <w:p w:rsidR="006F59E0" w:rsidRPr="00955A8A" w:rsidRDefault="006F59E0" w:rsidP="00E8642D">
      <w:pPr>
        <w:pStyle w:val="PlainText"/>
        <w:jc w:val="both"/>
        <w:rPr>
          <w:rFonts w:ascii="Verdana" w:eastAsia="MS Mincho" w:hAnsi="Verdana"/>
          <w:sz w:val="18"/>
          <w:szCs w:val="18"/>
        </w:rPr>
      </w:pPr>
      <w:r w:rsidRPr="00955A8A">
        <w:rPr>
          <w:rFonts w:ascii="Verdana" w:eastAsia="MS Mincho" w:hAnsi="Verdana"/>
          <w:sz w:val="18"/>
          <w:szCs w:val="18"/>
        </w:rPr>
        <w:t xml:space="preserve">Approved </w:t>
      </w:r>
      <w:r w:rsidR="00955A8A">
        <w:rPr>
          <w:rFonts w:ascii="Verdana" w:eastAsia="MS Mincho" w:hAnsi="Verdana"/>
          <w:sz w:val="18"/>
          <w:szCs w:val="18"/>
        </w:rPr>
        <w:t>Organization</w:t>
      </w:r>
      <w:r w:rsidRPr="00955A8A">
        <w:rPr>
          <w:rFonts w:ascii="Verdana" w:eastAsia="MS Mincho" w:hAnsi="Verdana"/>
          <w:sz w:val="18"/>
          <w:szCs w:val="18"/>
        </w:rPr>
        <w:t xml:space="preserve"> employees and authorized third parties (customers, vendors, etc.) may utilize the benefits of VPNs, which are a "user managed" service. This means that the user is responsible for selecting an Internet Service Provider (ISP), coordinating installation, installing any required software, and paying associated fees. Further details may be found in:</w:t>
      </w:r>
      <w:r w:rsidR="003B5B7B" w:rsidRPr="00955A8A">
        <w:rPr>
          <w:rFonts w:ascii="Verdana" w:eastAsia="MS Mincho" w:hAnsi="Verdana"/>
          <w:sz w:val="18"/>
          <w:szCs w:val="18"/>
        </w:rPr>
        <w:t xml:space="preserve"> -</w:t>
      </w:r>
    </w:p>
    <w:p w:rsidR="003B5B7B" w:rsidRPr="00955A8A" w:rsidRDefault="003B5B7B" w:rsidP="00E8642D">
      <w:pPr>
        <w:pStyle w:val="PlainText"/>
        <w:jc w:val="both"/>
        <w:rPr>
          <w:rFonts w:ascii="Verdana" w:eastAsia="MS Mincho" w:hAnsi="Verdana"/>
          <w:sz w:val="18"/>
          <w:szCs w:val="18"/>
        </w:rPr>
      </w:pPr>
    </w:p>
    <w:p w:rsidR="006F59E0" w:rsidRPr="00955A8A" w:rsidRDefault="003B5B7B" w:rsidP="00E8642D">
      <w:pPr>
        <w:pStyle w:val="PlainText"/>
        <w:numPr>
          <w:ilvl w:val="3"/>
          <w:numId w:val="17"/>
        </w:numPr>
        <w:tabs>
          <w:tab w:val="clear" w:pos="864"/>
        </w:tabs>
        <w:rPr>
          <w:rFonts w:ascii="Verdana" w:eastAsia="MS Mincho" w:hAnsi="Verdana"/>
          <w:i/>
          <w:iCs/>
          <w:sz w:val="18"/>
          <w:szCs w:val="18"/>
        </w:rPr>
      </w:pPr>
      <w:r w:rsidRPr="00955A8A">
        <w:rPr>
          <w:rFonts w:ascii="Verdana" w:eastAsia="MS Mincho" w:hAnsi="Verdana"/>
          <w:i/>
          <w:iCs/>
          <w:sz w:val="18"/>
          <w:szCs w:val="18"/>
        </w:rPr>
        <w:t>Remote Access Policy</w:t>
      </w:r>
      <w:r w:rsidR="006F59E0" w:rsidRPr="00955A8A">
        <w:rPr>
          <w:rFonts w:ascii="Verdana" w:eastAsia="MS Mincho" w:hAnsi="Verdana"/>
          <w:i/>
          <w:iCs/>
          <w:sz w:val="18"/>
          <w:szCs w:val="18"/>
        </w:rPr>
        <w:t xml:space="preserve"> </w:t>
      </w:r>
    </w:p>
    <w:p w:rsidR="003B5B7B" w:rsidRPr="00955A8A" w:rsidRDefault="003B5B7B" w:rsidP="003B5B7B">
      <w:pPr>
        <w:pStyle w:val="PlainText"/>
        <w:rPr>
          <w:rFonts w:ascii="Verdana" w:eastAsia="MS Mincho" w:hAnsi="Verdana"/>
          <w:i/>
          <w:iCs/>
          <w:sz w:val="18"/>
          <w:szCs w:val="18"/>
        </w:rPr>
      </w:pPr>
    </w:p>
    <w:p w:rsidR="006F59E0" w:rsidRPr="00955A8A" w:rsidRDefault="006F59E0" w:rsidP="00E8642D">
      <w:pPr>
        <w:pStyle w:val="PlainText"/>
        <w:numPr>
          <w:ilvl w:val="3"/>
          <w:numId w:val="17"/>
        </w:numPr>
        <w:tabs>
          <w:tab w:val="clear" w:pos="864"/>
        </w:tabs>
        <w:rPr>
          <w:rFonts w:ascii="Verdana" w:eastAsia="MS Mincho" w:hAnsi="Verdana"/>
          <w:bCs/>
          <w:i/>
          <w:iCs/>
          <w:sz w:val="18"/>
          <w:szCs w:val="18"/>
        </w:rPr>
      </w:pPr>
      <w:r w:rsidRPr="00955A8A">
        <w:rPr>
          <w:rFonts w:ascii="Verdana" w:hAnsi="Verdana"/>
          <w:bCs/>
          <w:i/>
          <w:iCs/>
          <w:sz w:val="18"/>
          <w:szCs w:val="18"/>
        </w:rPr>
        <w:t>Enterprise Netw</w:t>
      </w:r>
      <w:r w:rsidR="00E8642D" w:rsidRPr="00955A8A">
        <w:rPr>
          <w:rFonts w:ascii="Verdana" w:hAnsi="Verdana"/>
          <w:bCs/>
          <w:i/>
          <w:iCs/>
          <w:sz w:val="18"/>
          <w:szCs w:val="18"/>
        </w:rPr>
        <w:t>ork Security Architecture Policy</w:t>
      </w:r>
    </w:p>
    <w:p w:rsidR="003B5B7B" w:rsidRPr="00955A8A" w:rsidRDefault="003B5B7B" w:rsidP="003B5B7B">
      <w:pPr>
        <w:pStyle w:val="PlainText"/>
        <w:rPr>
          <w:rFonts w:ascii="Verdana" w:eastAsia="MS Mincho" w:hAnsi="Verdana"/>
          <w:bCs/>
          <w:i/>
          <w:iCs/>
          <w:sz w:val="18"/>
          <w:szCs w:val="18"/>
        </w:rPr>
      </w:pPr>
    </w:p>
    <w:p w:rsidR="006F59E0" w:rsidRPr="00955A8A" w:rsidRDefault="006F59E0" w:rsidP="00E8642D">
      <w:pPr>
        <w:pStyle w:val="PlainText"/>
        <w:numPr>
          <w:ilvl w:val="3"/>
          <w:numId w:val="17"/>
        </w:numPr>
        <w:tabs>
          <w:tab w:val="clear" w:pos="864"/>
        </w:tabs>
        <w:rPr>
          <w:rFonts w:ascii="Verdana" w:eastAsia="MS Mincho" w:hAnsi="Verdana"/>
          <w:bCs/>
          <w:i/>
          <w:iCs/>
          <w:sz w:val="18"/>
          <w:szCs w:val="18"/>
        </w:rPr>
      </w:pPr>
      <w:r w:rsidRPr="00955A8A">
        <w:rPr>
          <w:rFonts w:ascii="Verdana" w:hAnsi="Verdana"/>
          <w:i/>
          <w:iCs/>
          <w:sz w:val="18"/>
          <w:szCs w:val="18"/>
        </w:rPr>
        <w:t>Policy On General Systems Security and Controls On IDs and Passwords</w:t>
      </w:r>
    </w:p>
    <w:p w:rsidR="006F59E0" w:rsidRPr="00955A8A" w:rsidRDefault="006F59E0" w:rsidP="006F59E0">
      <w:pPr>
        <w:pStyle w:val="PlainText"/>
        <w:rPr>
          <w:rFonts w:ascii="Verdana" w:eastAsia="MS Mincho" w:hAnsi="Verdana"/>
          <w:i/>
          <w:iCs/>
          <w:sz w:val="18"/>
          <w:szCs w:val="18"/>
        </w:rPr>
      </w:pPr>
    </w:p>
    <w:p w:rsidR="006F59E0" w:rsidRPr="00955A8A" w:rsidRDefault="006F59E0" w:rsidP="00E8642D">
      <w:pPr>
        <w:pStyle w:val="PlainText"/>
        <w:rPr>
          <w:rFonts w:ascii="Verdana" w:eastAsia="MS Mincho" w:hAnsi="Verdana"/>
          <w:sz w:val="18"/>
          <w:szCs w:val="18"/>
        </w:rPr>
      </w:pPr>
      <w:r w:rsidRPr="00955A8A">
        <w:rPr>
          <w:rFonts w:ascii="Verdana" w:eastAsia="MS Mincho" w:hAnsi="Verdana"/>
          <w:sz w:val="18"/>
          <w:szCs w:val="18"/>
        </w:rPr>
        <w:t>Additionally,</w:t>
      </w:r>
    </w:p>
    <w:p w:rsidR="00E8642D" w:rsidRPr="00955A8A" w:rsidRDefault="00E8642D" w:rsidP="00E8642D">
      <w:pPr>
        <w:pStyle w:val="PlainText"/>
        <w:jc w:val="both"/>
        <w:rPr>
          <w:rFonts w:ascii="Verdana" w:eastAsia="MS Mincho" w:hAnsi="Verdana"/>
          <w:sz w:val="18"/>
          <w:szCs w:val="18"/>
        </w:rPr>
      </w:pPr>
    </w:p>
    <w:p w:rsidR="00E8642D"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It is the responsibility of authorized personnel with VPN privileges to ensure that unauthorized users are not allowed access to </w:t>
      </w:r>
      <w:r w:rsidR="00955A8A">
        <w:rPr>
          <w:rFonts w:ascii="Verdana" w:eastAsia="MS Mincho" w:hAnsi="Verdana"/>
          <w:sz w:val="18"/>
          <w:szCs w:val="18"/>
        </w:rPr>
        <w:t>Organization</w:t>
      </w:r>
      <w:r w:rsidRPr="00955A8A">
        <w:rPr>
          <w:rFonts w:ascii="Verdana" w:eastAsia="MS Mincho" w:hAnsi="Verdana"/>
          <w:sz w:val="18"/>
          <w:szCs w:val="18"/>
        </w:rPr>
        <w:t xml:space="preserve"> internal networks.</w:t>
      </w:r>
    </w:p>
    <w:p w:rsidR="006F59E0" w:rsidRPr="00955A8A" w:rsidRDefault="006F59E0" w:rsidP="00E8642D">
      <w:pPr>
        <w:pStyle w:val="PlainText"/>
        <w:jc w:val="both"/>
        <w:rPr>
          <w:rFonts w:ascii="Verdana" w:eastAsia="MS Mincho" w:hAnsi="Verdana"/>
          <w:sz w:val="18"/>
          <w:szCs w:val="18"/>
        </w:rPr>
      </w:pPr>
      <w:r w:rsidRPr="00955A8A">
        <w:rPr>
          <w:rFonts w:ascii="Verdana" w:eastAsia="MS Mincho" w:hAnsi="Verdana"/>
          <w:sz w:val="18"/>
          <w:szCs w:val="18"/>
        </w:rPr>
        <w:t xml:space="preserve"> </w:t>
      </w: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VPN use is to be controlled using either a one-time password authentication such as a token device or a public/private key system with a strong </w:t>
      </w:r>
      <w:r w:rsidR="0085777F" w:rsidRPr="00955A8A">
        <w:rPr>
          <w:rFonts w:ascii="Verdana" w:eastAsia="MS Mincho" w:hAnsi="Verdana"/>
          <w:sz w:val="18"/>
          <w:szCs w:val="18"/>
        </w:rPr>
        <w:t>pass phrase</w:t>
      </w:r>
      <w:r w:rsidRPr="00955A8A">
        <w:rPr>
          <w:rFonts w:ascii="Verdana" w:eastAsia="MS Mincho" w:hAnsi="Verdana"/>
          <w:sz w:val="18"/>
          <w:szCs w:val="18"/>
        </w:rPr>
        <w:t xml:space="preserve">. </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When actively connected to the corporate network, VPNs will force all traffic to and from the PC over the VPN tunnel: all other traffic will be dropped. </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Dual (split) </w:t>
      </w:r>
      <w:r w:rsidR="0085777F" w:rsidRPr="00955A8A">
        <w:rPr>
          <w:rFonts w:ascii="Verdana" w:eastAsia="MS Mincho" w:hAnsi="Verdana"/>
          <w:sz w:val="18"/>
          <w:szCs w:val="18"/>
        </w:rPr>
        <w:t>tunnelling</w:t>
      </w:r>
      <w:r w:rsidRPr="00955A8A">
        <w:rPr>
          <w:rFonts w:ascii="Verdana" w:eastAsia="MS Mincho" w:hAnsi="Verdana"/>
          <w:sz w:val="18"/>
          <w:szCs w:val="18"/>
        </w:rPr>
        <w:t xml:space="preserve"> is NOT permitted; only one network connection is allowed. </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VPN gateways will be set up and managed by </w:t>
      </w:r>
      <w:r w:rsidR="00955A8A">
        <w:rPr>
          <w:rFonts w:ascii="Verdana" w:eastAsia="MS Mincho" w:hAnsi="Verdana"/>
          <w:sz w:val="18"/>
          <w:szCs w:val="18"/>
        </w:rPr>
        <w:t>Organization</w:t>
      </w:r>
      <w:r w:rsidRPr="00955A8A">
        <w:rPr>
          <w:rFonts w:ascii="Verdana" w:eastAsia="MS Mincho" w:hAnsi="Verdana"/>
          <w:sz w:val="18"/>
          <w:szCs w:val="18"/>
        </w:rPr>
        <w:t xml:space="preserve"> network operational groups or other authorized parties. </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All computers connected to </w:t>
      </w:r>
      <w:r w:rsidR="00955A8A">
        <w:rPr>
          <w:rFonts w:ascii="Verdana" w:eastAsia="MS Mincho" w:hAnsi="Verdana"/>
          <w:sz w:val="18"/>
          <w:szCs w:val="18"/>
        </w:rPr>
        <w:t>Organization</w:t>
      </w:r>
      <w:r w:rsidRPr="00955A8A">
        <w:rPr>
          <w:rFonts w:ascii="Verdana" w:eastAsia="MS Mincho" w:hAnsi="Verdana"/>
          <w:sz w:val="18"/>
          <w:szCs w:val="18"/>
        </w:rPr>
        <w:t xml:space="preserve"> internal networks via VPN or any other technology must use the most up-to-date anti-virus software that is the corporate standard (refer to IT Security); this includes personal computers. </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VPN users will be automatically disconnected from </w:t>
      </w:r>
      <w:r w:rsidR="00955A8A">
        <w:rPr>
          <w:rFonts w:ascii="Verdana" w:eastAsia="MS Mincho" w:hAnsi="Verdana"/>
          <w:sz w:val="18"/>
          <w:szCs w:val="18"/>
        </w:rPr>
        <w:t>Organization</w:t>
      </w:r>
      <w:r w:rsidRPr="00955A8A">
        <w:rPr>
          <w:rFonts w:ascii="Verdana" w:eastAsia="MS Mincho" w:hAnsi="Verdana"/>
          <w:sz w:val="18"/>
          <w:szCs w:val="18"/>
        </w:rPr>
        <w:t xml:space="preserve">’s network after fifteen minutes of inactivity. The user must then logon again to reconnect to the network. Pings or other artificial network processes are not to be used to keep the connection open. </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The VPN gateway is limited to an absolute connection time of 24 hours. </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Users of computers that are not </w:t>
      </w:r>
      <w:r w:rsidR="00955A8A">
        <w:rPr>
          <w:rFonts w:ascii="Verdana" w:eastAsia="MS Mincho" w:hAnsi="Verdana"/>
          <w:sz w:val="18"/>
          <w:szCs w:val="18"/>
        </w:rPr>
        <w:t>Organization</w:t>
      </w:r>
      <w:r w:rsidRPr="00955A8A">
        <w:rPr>
          <w:rFonts w:ascii="Verdana" w:eastAsia="MS Mincho" w:hAnsi="Verdana"/>
          <w:sz w:val="18"/>
          <w:szCs w:val="18"/>
        </w:rPr>
        <w:t xml:space="preserve">-owned equipment must configure the equipment to comply with </w:t>
      </w:r>
      <w:r w:rsidR="00955A8A">
        <w:rPr>
          <w:rFonts w:ascii="Verdana" w:eastAsia="MS Mincho" w:hAnsi="Verdana"/>
          <w:sz w:val="18"/>
          <w:szCs w:val="18"/>
        </w:rPr>
        <w:t>Organization</w:t>
      </w:r>
      <w:r w:rsidR="00E8642D" w:rsidRPr="00955A8A">
        <w:rPr>
          <w:rFonts w:ascii="Verdana" w:eastAsia="MS Mincho" w:hAnsi="Verdana"/>
          <w:sz w:val="18"/>
          <w:szCs w:val="18"/>
        </w:rPr>
        <w:t>'s VPN and Network policies.</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Only IT Security-approved VPN clients may be used.</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lastRenderedPageBreak/>
        <w:t>Clientless VPN technology may be used after approval from IT Security.</w:t>
      </w:r>
    </w:p>
    <w:p w:rsidR="00E8642D" w:rsidRPr="00955A8A" w:rsidRDefault="00E8642D" w:rsidP="00E8642D">
      <w:pPr>
        <w:pStyle w:val="PlainText"/>
        <w:jc w:val="both"/>
        <w:rPr>
          <w:rFonts w:ascii="Verdana" w:eastAsia="MS Mincho" w:hAnsi="Verdana"/>
          <w:sz w:val="18"/>
          <w:szCs w:val="18"/>
        </w:rPr>
      </w:pPr>
    </w:p>
    <w:p w:rsidR="006F59E0" w:rsidRPr="00955A8A" w:rsidRDefault="006F59E0" w:rsidP="00E8642D">
      <w:pPr>
        <w:pStyle w:val="PlainText"/>
        <w:numPr>
          <w:ilvl w:val="3"/>
          <w:numId w:val="19"/>
        </w:numPr>
        <w:tabs>
          <w:tab w:val="clear" w:pos="864"/>
        </w:tabs>
        <w:ind w:left="720" w:hanging="720"/>
        <w:jc w:val="both"/>
        <w:rPr>
          <w:rFonts w:ascii="Verdana" w:eastAsia="MS Mincho" w:hAnsi="Verdana"/>
          <w:sz w:val="18"/>
          <w:szCs w:val="18"/>
        </w:rPr>
      </w:pPr>
      <w:r w:rsidRPr="00955A8A">
        <w:rPr>
          <w:rFonts w:ascii="Verdana" w:eastAsia="MS Mincho" w:hAnsi="Verdana"/>
          <w:sz w:val="18"/>
          <w:szCs w:val="18"/>
        </w:rPr>
        <w:t xml:space="preserve">By using VPN technology with personal equipment, users must understand that their machines are a de facto extension of </w:t>
      </w:r>
      <w:r w:rsidR="00955A8A">
        <w:rPr>
          <w:rFonts w:ascii="Verdana" w:eastAsia="MS Mincho" w:hAnsi="Verdana"/>
          <w:sz w:val="18"/>
          <w:szCs w:val="18"/>
        </w:rPr>
        <w:t>Organization</w:t>
      </w:r>
      <w:r w:rsidRPr="00955A8A">
        <w:rPr>
          <w:rFonts w:ascii="Verdana" w:eastAsia="MS Mincho" w:hAnsi="Verdana"/>
          <w:sz w:val="18"/>
          <w:szCs w:val="18"/>
        </w:rPr>
        <w:t xml:space="preserve">'s network, and as such are subject to the same rules and regulations that apply to </w:t>
      </w:r>
      <w:r w:rsidR="00955A8A">
        <w:rPr>
          <w:rFonts w:ascii="Verdana" w:eastAsia="MS Mincho" w:hAnsi="Verdana"/>
          <w:sz w:val="18"/>
          <w:szCs w:val="18"/>
        </w:rPr>
        <w:t>Organization</w:t>
      </w:r>
      <w:r w:rsidRPr="00955A8A">
        <w:rPr>
          <w:rFonts w:ascii="Verdana" w:eastAsia="MS Mincho" w:hAnsi="Verdana"/>
          <w:sz w:val="18"/>
          <w:szCs w:val="18"/>
        </w:rPr>
        <w:t xml:space="preserve">-owned equipment, i.e., their machines must be configured to comply with </w:t>
      </w:r>
      <w:r w:rsidR="00955A8A">
        <w:rPr>
          <w:rFonts w:ascii="Verdana" w:eastAsia="MS Mincho" w:hAnsi="Verdana"/>
          <w:sz w:val="18"/>
          <w:szCs w:val="18"/>
        </w:rPr>
        <w:t>Organization</w:t>
      </w:r>
      <w:r w:rsidRPr="00955A8A">
        <w:rPr>
          <w:rFonts w:ascii="Verdana" w:eastAsia="MS Mincho" w:hAnsi="Verdana"/>
          <w:sz w:val="18"/>
          <w:szCs w:val="18"/>
        </w:rPr>
        <w:t xml:space="preserve">’s security policies. </w:t>
      </w:r>
    </w:p>
    <w:p w:rsidR="006F59E0" w:rsidRPr="00955A8A" w:rsidRDefault="006F59E0" w:rsidP="00D95347">
      <w:pPr>
        <w:pStyle w:val="PlainText"/>
        <w:rPr>
          <w:rFonts w:ascii="Verdana" w:eastAsia="MS Mincho" w:hAnsi="Verdana"/>
          <w:sz w:val="18"/>
          <w:szCs w:val="18"/>
        </w:rPr>
      </w:pPr>
    </w:p>
    <w:p w:rsidR="00956EB1" w:rsidRPr="00955A8A" w:rsidRDefault="00956EB1" w:rsidP="00D95347">
      <w:pPr>
        <w:pStyle w:val="PlainText"/>
        <w:rPr>
          <w:rFonts w:ascii="Verdana" w:eastAsia="MS Mincho" w:hAnsi="Verdana"/>
          <w:sz w:val="18"/>
          <w:szCs w:val="18"/>
        </w:rPr>
      </w:pPr>
    </w:p>
    <w:p w:rsidR="00956EB1" w:rsidRPr="00955A8A" w:rsidRDefault="00956EB1" w:rsidP="00956EB1">
      <w:pPr>
        <w:pStyle w:val="Header"/>
        <w:numPr>
          <w:ilvl w:val="0"/>
          <w:numId w:val="19"/>
        </w:numPr>
        <w:tabs>
          <w:tab w:val="clear" w:pos="4320"/>
          <w:tab w:val="clear" w:pos="8640"/>
        </w:tabs>
        <w:jc w:val="both"/>
        <w:rPr>
          <w:rFonts w:ascii="Verdana" w:hAnsi="Verdana"/>
          <w:b/>
          <w:sz w:val="18"/>
          <w:szCs w:val="18"/>
        </w:rPr>
      </w:pPr>
      <w:r w:rsidRPr="00955A8A">
        <w:rPr>
          <w:rFonts w:ascii="Verdana" w:hAnsi="Verdana"/>
          <w:b/>
          <w:sz w:val="18"/>
          <w:szCs w:val="18"/>
        </w:rPr>
        <w:t>ENFORCEMENT</w:t>
      </w:r>
    </w:p>
    <w:p w:rsidR="00956EB1" w:rsidRPr="00955A8A" w:rsidRDefault="00956EB1" w:rsidP="00956EB1">
      <w:pPr>
        <w:pStyle w:val="Header"/>
        <w:tabs>
          <w:tab w:val="clear" w:pos="4320"/>
          <w:tab w:val="clear" w:pos="8640"/>
        </w:tabs>
        <w:jc w:val="both"/>
        <w:rPr>
          <w:rFonts w:ascii="Verdana" w:hAnsi="Verdana"/>
          <w:b/>
          <w:sz w:val="18"/>
          <w:szCs w:val="18"/>
        </w:rPr>
      </w:pPr>
    </w:p>
    <w:p w:rsidR="00956EB1" w:rsidRPr="00955A8A" w:rsidRDefault="00956EB1" w:rsidP="00956EB1">
      <w:pPr>
        <w:pStyle w:val="Heading1"/>
        <w:numPr>
          <w:ilvl w:val="1"/>
          <w:numId w:val="19"/>
        </w:numPr>
        <w:autoSpaceDE/>
        <w:autoSpaceDN/>
        <w:adjustRightInd/>
        <w:spacing w:line="240" w:lineRule="auto"/>
        <w:jc w:val="both"/>
        <w:rPr>
          <w:rFonts w:ascii="Verdana" w:hAnsi="Verdana"/>
          <w:i/>
          <w:color w:val="auto"/>
          <w:sz w:val="18"/>
          <w:szCs w:val="18"/>
        </w:rPr>
      </w:pPr>
      <w:r w:rsidRPr="00955A8A">
        <w:rPr>
          <w:rFonts w:ascii="Verdana" w:hAnsi="Verdana"/>
          <w:i/>
          <w:color w:val="auto"/>
          <w:sz w:val="18"/>
          <w:szCs w:val="18"/>
        </w:rPr>
        <w:t xml:space="preserve">All staffs are required to comply with this security policy and its appendices. Disciplinary actions including termination may be taken against any </w:t>
      </w:r>
      <w:r w:rsidR="00955A8A">
        <w:rPr>
          <w:rFonts w:ascii="Verdana" w:hAnsi="Verdana"/>
          <w:i/>
          <w:color w:val="auto"/>
          <w:sz w:val="18"/>
          <w:szCs w:val="18"/>
        </w:rPr>
        <w:t>Organization</w:t>
      </w:r>
      <w:r w:rsidRPr="00955A8A">
        <w:rPr>
          <w:rFonts w:ascii="Verdana" w:hAnsi="Verdana"/>
          <w:i/>
          <w:color w:val="auto"/>
          <w:sz w:val="18"/>
          <w:szCs w:val="18"/>
        </w:rPr>
        <w:t xml:space="preserve"> staffs who fail to comply with the </w:t>
      </w:r>
      <w:r w:rsidR="00955A8A">
        <w:rPr>
          <w:rFonts w:ascii="Verdana" w:hAnsi="Verdana"/>
          <w:i/>
          <w:color w:val="auto"/>
          <w:sz w:val="18"/>
          <w:szCs w:val="18"/>
        </w:rPr>
        <w:t>Organization</w:t>
      </w:r>
      <w:r w:rsidRPr="00955A8A">
        <w:rPr>
          <w:rFonts w:ascii="Verdana" w:hAnsi="Verdana"/>
          <w:i/>
          <w:color w:val="auto"/>
          <w:sz w:val="18"/>
          <w:szCs w:val="18"/>
        </w:rPr>
        <w:t xml:space="preserve">’s security policies, or circumvent/violate any security systems and/or protection mechanisms. </w:t>
      </w:r>
    </w:p>
    <w:p w:rsidR="00956EB1" w:rsidRPr="00955A8A" w:rsidRDefault="00956EB1" w:rsidP="00956EB1">
      <w:pPr>
        <w:rPr>
          <w:rFonts w:ascii="Verdana" w:hAnsi="Verdana"/>
          <w:b/>
          <w:sz w:val="18"/>
          <w:szCs w:val="18"/>
        </w:rPr>
      </w:pPr>
    </w:p>
    <w:p w:rsidR="00956EB1" w:rsidRPr="00955A8A" w:rsidRDefault="00956EB1" w:rsidP="00956EB1">
      <w:pPr>
        <w:pStyle w:val="Heading1"/>
        <w:numPr>
          <w:ilvl w:val="1"/>
          <w:numId w:val="19"/>
        </w:numPr>
        <w:autoSpaceDE/>
        <w:autoSpaceDN/>
        <w:adjustRightInd/>
        <w:spacing w:line="240" w:lineRule="auto"/>
        <w:jc w:val="both"/>
        <w:rPr>
          <w:rFonts w:ascii="Verdana" w:hAnsi="Verdana"/>
          <w:i/>
          <w:color w:val="auto"/>
          <w:sz w:val="18"/>
          <w:szCs w:val="18"/>
        </w:rPr>
      </w:pPr>
      <w:r w:rsidRPr="00955A8A">
        <w:rPr>
          <w:rFonts w:ascii="Verdana" w:hAnsi="Verdana"/>
          <w:i/>
          <w:color w:val="auto"/>
          <w:sz w:val="18"/>
          <w:szCs w:val="18"/>
        </w:rPr>
        <w:t xml:space="preserve">Staff having knowledge of personal misuse or malpractice of IT Systems must report immediately to management and IT Security. </w:t>
      </w:r>
    </w:p>
    <w:p w:rsidR="00956EB1" w:rsidRPr="00955A8A" w:rsidRDefault="00956EB1" w:rsidP="00956EB1">
      <w:pPr>
        <w:pStyle w:val="BodyText"/>
        <w:spacing w:after="0"/>
        <w:rPr>
          <w:rFonts w:ascii="Verdana" w:eastAsia="MS Mincho" w:hAnsi="Verdana"/>
          <w:b/>
          <w:bCs/>
          <w:i/>
          <w:sz w:val="18"/>
          <w:szCs w:val="18"/>
        </w:rPr>
      </w:pPr>
    </w:p>
    <w:p w:rsidR="00956EB1" w:rsidRPr="00955A8A" w:rsidRDefault="00955A8A" w:rsidP="00956EB1">
      <w:pPr>
        <w:pStyle w:val="BodyText"/>
        <w:numPr>
          <w:ilvl w:val="1"/>
          <w:numId w:val="19"/>
        </w:numPr>
        <w:autoSpaceDE w:val="0"/>
        <w:autoSpaceDN w:val="0"/>
        <w:adjustRightInd w:val="0"/>
        <w:spacing w:after="0"/>
        <w:jc w:val="both"/>
        <w:rPr>
          <w:rFonts w:ascii="Verdana" w:eastAsia="MS Mincho" w:hAnsi="Verdana"/>
          <w:b/>
          <w:bCs/>
          <w:i/>
          <w:sz w:val="18"/>
          <w:szCs w:val="18"/>
        </w:rPr>
      </w:pPr>
      <w:r>
        <w:rPr>
          <w:rFonts w:ascii="Verdana" w:eastAsia="MS Mincho" w:hAnsi="Verdana"/>
          <w:b/>
          <w:i/>
          <w:sz w:val="18"/>
          <w:szCs w:val="18"/>
        </w:rPr>
        <w:t>Organization</w:t>
      </w:r>
      <w:r w:rsidR="00956EB1" w:rsidRPr="00955A8A">
        <w:rPr>
          <w:rFonts w:ascii="Verdana" w:eastAsia="MS Mincho" w:hAnsi="Verdana"/>
          <w:b/>
          <w:i/>
          <w:sz w:val="18"/>
          <w:szCs w:val="18"/>
        </w:rPr>
        <w:t xml:space="preserve">’s staff must ensure that </w:t>
      </w:r>
      <w:r>
        <w:rPr>
          <w:rFonts w:ascii="Verdana" w:eastAsia="MS Mincho" w:hAnsi="Verdana"/>
          <w:b/>
          <w:i/>
          <w:sz w:val="18"/>
          <w:szCs w:val="18"/>
        </w:rPr>
        <w:t>Organization</w:t>
      </w:r>
      <w:r w:rsidR="00956EB1" w:rsidRPr="00955A8A">
        <w:rPr>
          <w:rFonts w:ascii="Verdana" w:eastAsia="MS Mincho" w:hAnsi="Verdana"/>
          <w:b/>
          <w:i/>
          <w:sz w:val="18"/>
          <w:szCs w:val="18"/>
        </w:rPr>
        <w:t xml:space="preserve">’s contractors and others parties authorized by the </w:t>
      </w:r>
      <w:r>
        <w:rPr>
          <w:rFonts w:ascii="Verdana" w:eastAsia="MS Mincho" w:hAnsi="Verdana"/>
          <w:b/>
          <w:i/>
          <w:sz w:val="18"/>
          <w:szCs w:val="18"/>
        </w:rPr>
        <w:t>Organization</w:t>
      </w:r>
      <w:r w:rsidR="00956EB1" w:rsidRPr="00955A8A">
        <w:rPr>
          <w:rFonts w:ascii="Verdana" w:eastAsia="MS Mincho" w:hAnsi="Verdana"/>
          <w:b/>
          <w:i/>
          <w:sz w:val="18"/>
          <w:szCs w:val="18"/>
        </w:rPr>
        <w:t xml:space="preserve"> using its internal computer systems, comply with this policy.</w:t>
      </w:r>
    </w:p>
    <w:p w:rsidR="00956EB1" w:rsidRPr="00955A8A" w:rsidRDefault="00956EB1" w:rsidP="00956EB1">
      <w:pPr>
        <w:pStyle w:val="BodyText"/>
        <w:spacing w:after="0"/>
        <w:rPr>
          <w:rFonts w:ascii="Verdana" w:eastAsia="MS Mincho" w:hAnsi="Verdana"/>
          <w:b/>
          <w:bCs/>
          <w:i/>
          <w:sz w:val="18"/>
          <w:szCs w:val="18"/>
        </w:rPr>
      </w:pPr>
    </w:p>
    <w:p w:rsidR="00956EB1" w:rsidRPr="00955A8A" w:rsidRDefault="00956EB1" w:rsidP="00956EB1">
      <w:pPr>
        <w:pStyle w:val="BodyText"/>
        <w:numPr>
          <w:ilvl w:val="1"/>
          <w:numId w:val="19"/>
        </w:numPr>
        <w:autoSpaceDE w:val="0"/>
        <w:autoSpaceDN w:val="0"/>
        <w:adjustRightInd w:val="0"/>
        <w:spacing w:after="0"/>
        <w:jc w:val="both"/>
        <w:rPr>
          <w:rFonts w:ascii="Verdana" w:eastAsia="MS Mincho" w:hAnsi="Verdana"/>
          <w:b/>
          <w:bCs/>
          <w:i/>
          <w:sz w:val="18"/>
          <w:szCs w:val="18"/>
        </w:rPr>
      </w:pPr>
      <w:r w:rsidRPr="00955A8A">
        <w:rPr>
          <w:rFonts w:ascii="Verdana" w:eastAsia="MS Mincho" w:hAnsi="Verdana"/>
          <w:b/>
          <w:bCs/>
          <w:i/>
          <w:sz w:val="18"/>
          <w:szCs w:val="18"/>
        </w:rPr>
        <w:t>Where the role of the service provider is outsourced to a vendor, the outsourced vendor should ensure compliance with this policy.</w:t>
      </w:r>
    </w:p>
    <w:p w:rsidR="00CA155B" w:rsidRPr="00955A8A" w:rsidRDefault="00CA155B" w:rsidP="00CA155B">
      <w:pPr>
        <w:pStyle w:val="PlainText"/>
        <w:rPr>
          <w:rFonts w:ascii="Verdana" w:eastAsia="MS Mincho" w:hAnsi="Verdana"/>
          <w:b/>
          <w:bCs/>
          <w:sz w:val="18"/>
          <w:szCs w:val="18"/>
        </w:rPr>
      </w:pPr>
    </w:p>
    <w:p w:rsidR="006F59E0" w:rsidRPr="00955A8A" w:rsidRDefault="006F59E0" w:rsidP="006F59E0">
      <w:pPr>
        <w:pStyle w:val="PlainText"/>
        <w:ind w:left="897"/>
        <w:rPr>
          <w:rFonts w:ascii="Verdana" w:eastAsia="MS Mincho" w:hAnsi="Verdana"/>
          <w:sz w:val="18"/>
          <w:szCs w:val="18"/>
        </w:rPr>
      </w:pPr>
    </w:p>
    <w:p w:rsidR="006F59E0" w:rsidRPr="00955A8A" w:rsidRDefault="006F59E0" w:rsidP="006F59E0">
      <w:pPr>
        <w:pStyle w:val="PlainText"/>
        <w:rPr>
          <w:rFonts w:ascii="Verdana" w:eastAsia="MS Mincho" w:hAnsi="Verdana"/>
          <w:b/>
          <w:bCs/>
          <w:sz w:val="18"/>
          <w:szCs w:val="18"/>
        </w:rPr>
      </w:pPr>
    </w:p>
    <w:p w:rsidR="009E4177" w:rsidRPr="00955A8A" w:rsidRDefault="009E4177" w:rsidP="006F59E0">
      <w:pPr>
        <w:pStyle w:val="DefaultText"/>
        <w:tabs>
          <w:tab w:val="left" w:pos="1440"/>
        </w:tabs>
        <w:ind w:left="2160" w:hanging="2160"/>
        <w:jc w:val="both"/>
        <w:rPr>
          <w:rFonts w:ascii="Verdana" w:hAnsi="Verdana"/>
          <w:sz w:val="18"/>
          <w:szCs w:val="18"/>
        </w:rPr>
      </w:pPr>
    </w:p>
    <w:sectPr w:rsidR="009E4177" w:rsidRPr="00955A8A" w:rsidSect="003B5B7B">
      <w:headerReference w:type="default" r:id="rId7"/>
      <w:footerReference w:type="default" r:id="rId8"/>
      <w:pgSz w:w="12240" w:h="15840" w:code="1"/>
      <w:pgMar w:top="1440" w:right="1440" w:bottom="1440" w:left="144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36" w:rsidRDefault="001B0D36">
      <w:r>
        <w:separator/>
      </w:r>
    </w:p>
  </w:endnote>
  <w:endnote w:type="continuationSeparator" w:id="0">
    <w:p w:rsidR="001B0D36" w:rsidRDefault="001B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28" w:rsidRDefault="009B7B28">
    <w:pPr>
      <w:pStyle w:val="DefaultText"/>
      <w:pBdr>
        <w:bottom w:val="single" w:sz="12" w:space="1" w:color="auto"/>
      </w:pBdr>
      <w:tabs>
        <w:tab w:val="center" w:pos="4680"/>
        <w:tab w:val="right" w:pos="9360"/>
      </w:tabs>
    </w:pPr>
  </w:p>
  <w:p w:rsidR="009B7B28" w:rsidRDefault="009B7B28">
    <w:pPr>
      <w:pStyle w:val="DefaultText"/>
      <w:tabs>
        <w:tab w:val="center" w:pos="6480"/>
        <w:tab w:val="right" w:pos="12960"/>
      </w:tabs>
      <w:rPr>
        <w:rFonts w:ascii="Verdana" w:hAnsi="Verdana"/>
        <w:i/>
        <w:iCs/>
        <w:sz w:val="16"/>
      </w:rPr>
    </w:pPr>
    <w:r>
      <w:rPr>
        <w:rFonts w:ascii="Verdana" w:hAnsi="Verdana"/>
        <w:i/>
        <w:iCs/>
        <w:sz w:val="16"/>
      </w:rPr>
      <w:t xml:space="preserve">Page </w:t>
    </w:r>
    <w:r>
      <w:rPr>
        <w:rFonts w:ascii="Verdana" w:hAnsi="Verdana"/>
        <w:i/>
        <w:iCs/>
        <w:sz w:val="16"/>
      </w:rPr>
      <w:fldChar w:fldCharType="begin"/>
    </w:r>
    <w:r>
      <w:rPr>
        <w:rFonts w:ascii="Verdana" w:hAnsi="Verdana"/>
        <w:i/>
        <w:iCs/>
        <w:sz w:val="16"/>
      </w:rPr>
      <w:instrText xml:space="preserve"> PAGE </w:instrText>
    </w:r>
    <w:r>
      <w:rPr>
        <w:rFonts w:ascii="Verdana" w:hAnsi="Verdana"/>
        <w:i/>
        <w:iCs/>
        <w:sz w:val="16"/>
      </w:rPr>
      <w:fldChar w:fldCharType="separate"/>
    </w:r>
    <w:r w:rsidR="00955A8A">
      <w:rPr>
        <w:rFonts w:ascii="Verdana" w:hAnsi="Verdana"/>
        <w:i/>
        <w:iCs/>
        <w:noProof/>
        <w:sz w:val="16"/>
      </w:rPr>
      <w:t>2</w:t>
    </w:r>
    <w:r>
      <w:rPr>
        <w:rFonts w:ascii="Verdana" w:hAnsi="Verdana"/>
        <w:i/>
        <w:iCs/>
        <w:sz w:val="16"/>
      </w:rPr>
      <w:fldChar w:fldCharType="end"/>
    </w:r>
    <w:r>
      <w:rPr>
        <w:rFonts w:ascii="Verdana" w:hAnsi="Verdana"/>
        <w:i/>
        <w:iCs/>
        <w:sz w:val="16"/>
      </w:rPr>
      <w:t xml:space="preserve"> of </w:t>
    </w:r>
    <w:r>
      <w:rPr>
        <w:rFonts w:ascii="Verdana" w:hAnsi="Verdana"/>
        <w:i/>
        <w:iCs/>
        <w:sz w:val="16"/>
      </w:rPr>
      <w:fldChar w:fldCharType="begin"/>
    </w:r>
    <w:r>
      <w:rPr>
        <w:rFonts w:ascii="Verdana" w:hAnsi="Verdana"/>
        <w:i/>
        <w:iCs/>
        <w:sz w:val="16"/>
      </w:rPr>
      <w:instrText xml:space="preserve"> NUMPAGES </w:instrText>
    </w:r>
    <w:r>
      <w:rPr>
        <w:rFonts w:ascii="Verdana" w:hAnsi="Verdana"/>
        <w:i/>
        <w:iCs/>
        <w:sz w:val="16"/>
      </w:rPr>
      <w:fldChar w:fldCharType="separate"/>
    </w:r>
    <w:r w:rsidR="00955A8A">
      <w:rPr>
        <w:rFonts w:ascii="Verdana" w:hAnsi="Verdana"/>
        <w:i/>
        <w:iCs/>
        <w:noProof/>
        <w:sz w:val="16"/>
      </w:rPr>
      <w:t>5</w:t>
    </w:r>
    <w:r>
      <w:rPr>
        <w:rFonts w:ascii="Verdana" w:hAnsi="Verdana"/>
        <w:i/>
        <w:iCs/>
        <w:sz w:val="16"/>
      </w:rPr>
      <w:fldChar w:fldCharType="end"/>
    </w:r>
    <w:r>
      <w:rPr>
        <w:rFonts w:ascii="Verdana" w:hAnsi="Verdana"/>
        <w:i/>
        <w:iCs/>
        <w:sz w:val="16"/>
      </w:rPr>
      <w:t xml:space="preserve"> </w:t>
    </w:r>
    <w:r>
      <w:rPr>
        <w:rFonts w:ascii="Verdana" w:hAnsi="Verdana"/>
        <w:i/>
        <w:iCs/>
        <w:sz w:val="16"/>
      </w:rPr>
      <w:tab/>
      <w:t xml:space="preserve">                                                                                                             Version: 1.0</w:t>
    </w:r>
  </w:p>
  <w:p w:rsidR="009B7B28" w:rsidRDefault="009B7B28">
    <w:pPr>
      <w:pStyle w:val="DefaultText"/>
      <w:tabs>
        <w:tab w:val="center" w:pos="6480"/>
        <w:tab w:val="right" w:pos="12960"/>
      </w:tabs>
      <w:rPr>
        <w:rFonts w:ascii="Verdana" w:hAnsi="Verdana"/>
        <w:i/>
        <w:iCs/>
        <w:sz w:val="16"/>
        <w:szCs w:val="16"/>
      </w:rPr>
    </w:pPr>
  </w:p>
  <w:p w:rsidR="009B7B28" w:rsidRPr="00E94582" w:rsidRDefault="009B7B28">
    <w:pPr>
      <w:pStyle w:val="DefaultText"/>
      <w:tabs>
        <w:tab w:val="center" w:pos="6480"/>
        <w:tab w:val="right" w:pos="12960"/>
      </w:tabs>
      <w:rPr>
        <w:rFonts w:ascii="Verdana" w:hAnsi="Verdana"/>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36" w:rsidRDefault="001B0D36">
      <w:r>
        <w:separator/>
      </w:r>
    </w:p>
  </w:footnote>
  <w:footnote w:type="continuationSeparator" w:id="0">
    <w:p w:rsidR="001B0D36" w:rsidRDefault="001B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28" w:rsidRPr="003B5B7B" w:rsidRDefault="009B7B28">
    <w:pPr>
      <w:pStyle w:val="DefaultText"/>
      <w:pBdr>
        <w:bottom w:val="single" w:sz="12" w:space="1" w:color="auto"/>
      </w:pBdr>
      <w:tabs>
        <w:tab w:val="center" w:pos="4680"/>
        <w:tab w:val="right" w:pos="9360"/>
      </w:tabs>
      <w:rPr>
        <w:rFonts w:ascii="Verdana" w:hAnsi="Verdana"/>
        <w:b/>
        <w:szCs w:val="24"/>
      </w:rPr>
    </w:pPr>
    <w:r w:rsidRPr="003B5B7B">
      <w:rPr>
        <w:rFonts w:ascii="Verdana" w:hAnsi="Verdana"/>
        <w:b/>
        <w:szCs w:val="24"/>
      </w:rPr>
      <w:t>Virtual Private Network (VPN) Policy</w:t>
    </w:r>
  </w:p>
  <w:p w:rsidR="009B7B28" w:rsidRDefault="009B7B28">
    <w:pPr>
      <w:pStyle w:val="DefaultText"/>
      <w:pBdr>
        <w:bottom w:val="single" w:sz="12" w:space="1" w:color="auto"/>
      </w:pBdr>
      <w:tabs>
        <w:tab w:val="center" w:pos="4680"/>
        <w:tab w:val="right" w:pos="9360"/>
      </w:tabs>
      <w:rPr>
        <w:rFonts w:ascii="Verdana" w:hAnsi="Verdana"/>
        <w:bCs/>
      </w:rPr>
    </w:pPr>
  </w:p>
  <w:p w:rsidR="009B7B28" w:rsidRDefault="009B7B28">
    <w:pPr>
      <w:pStyle w:val="DefaultText"/>
      <w:tabs>
        <w:tab w:val="center" w:pos="6480"/>
        <w:tab w:val="right" w:pos="12960"/>
      </w:tabs>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F0"/>
    <w:multiLevelType w:val="hybridMultilevel"/>
    <w:tmpl w:val="D01A1962"/>
    <w:lvl w:ilvl="0" w:tplc="DC4855B4">
      <w:start w:val="1"/>
      <w:numFmt w:val="bullet"/>
      <w:lvlText w:val=""/>
      <w:lvlJc w:val="left"/>
      <w:pPr>
        <w:tabs>
          <w:tab w:val="num" w:pos="1933"/>
        </w:tabs>
        <w:ind w:left="1933" w:hanging="36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F13F4C"/>
    <w:multiLevelType w:val="multilevel"/>
    <w:tmpl w:val="06FC72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8572CEA"/>
    <w:multiLevelType w:val="hybridMultilevel"/>
    <w:tmpl w:val="6C50D584"/>
    <w:lvl w:ilvl="0" w:tplc="C9542DCA">
      <w:start w:val="1"/>
      <w:numFmt w:val="lowerLetter"/>
      <w:lvlText w:val="%1."/>
      <w:lvlJc w:val="left"/>
      <w:pPr>
        <w:tabs>
          <w:tab w:val="num" w:pos="1800"/>
        </w:tabs>
        <w:ind w:left="1800" w:hanging="360"/>
      </w:pPr>
      <w:rPr>
        <w:rFonts w:hint="default"/>
      </w:rPr>
    </w:lvl>
    <w:lvl w:ilvl="1" w:tplc="64EAF28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214F6"/>
    <w:multiLevelType w:val="multilevel"/>
    <w:tmpl w:val="942E498E"/>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755117"/>
    <w:multiLevelType w:val="multilevel"/>
    <w:tmpl w:val="44085E8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D4C1697"/>
    <w:multiLevelType w:val="hybridMultilevel"/>
    <w:tmpl w:val="B8F8B758"/>
    <w:lvl w:ilvl="0" w:tplc="4DA66A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4F6230"/>
    <w:multiLevelType w:val="hybridMultilevel"/>
    <w:tmpl w:val="0230560A"/>
    <w:lvl w:ilvl="0" w:tplc="6868FF62">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F5B9A"/>
    <w:multiLevelType w:val="multilevel"/>
    <w:tmpl w:val="71B82F08"/>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6D12B29"/>
    <w:multiLevelType w:val="hybridMultilevel"/>
    <w:tmpl w:val="E5801B92"/>
    <w:lvl w:ilvl="0" w:tplc="2D521D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0B43BA"/>
    <w:multiLevelType w:val="multilevel"/>
    <w:tmpl w:val="5C80FCE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2"/>
      <w:numFmt w:val="decimal"/>
      <w:lvlText w:val="%1.%2.%3."/>
      <w:lvlJc w:val="left"/>
      <w:pPr>
        <w:tabs>
          <w:tab w:val="num" w:pos="1701"/>
        </w:tabs>
        <w:ind w:left="1701" w:hanging="567"/>
      </w:pPr>
      <w:rPr>
        <w:rFonts w:hint="default"/>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0" w15:restartNumberingAfterBreak="0">
    <w:nsid w:val="49F57F58"/>
    <w:multiLevelType w:val="multilevel"/>
    <w:tmpl w:val="942E498E"/>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0C42932"/>
    <w:multiLevelType w:val="multilevel"/>
    <w:tmpl w:val="507C308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3B50BD2"/>
    <w:multiLevelType w:val="multilevel"/>
    <w:tmpl w:val="758621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B081845"/>
    <w:multiLevelType w:val="hybridMultilevel"/>
    <w:tmpl w:val="7E0ADE44"/>
    <w:lvl w:ilvl="0" w:tplc="B838D6C4">
      <w:start w:val="1"/>
      <w:numFmt w:val="lowerLetter"/>
      <w:lvlText w:val="%1."/>
      <w:lvlJc w:val="left"/>
      <w:pPr>
        <w:tabs>
          <w:tab w:val="num" w:pos="1080"/>
        </w:tabs>
        <w:ind w:left="1080" w:hanging="360"/>
      </w:pPr>
      <w:rPr>
        <w:rFonts w:hint="default"/>
      </w:rPr>
    </w:lvl>
    <w:lvl w:ilvl="1" w:tplc="E7B47E4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1F37886"/>
    <w:multiLevelType w:val="hybridMultilevel"/>
    <w:tmpl w:val="81A8AC9A"/>
    <w:lvl w:ilvl="0" w:tplc="03E23708">
      <w:start w:val="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E323C"/>
    <w:multiLevelType w:val="hybridMultilevel"/>
    <w:tmpl w:val="EB42EF3E"/>
    <w:lvl w:ilvl="0" w:tplc="95486C36">
      <w:start w:val="1"/>
      <w:numFmt w:val="lowerLetter"/>
      <w:lvlText w:val="%1."/>
      <w:lvlJc w:val="left"/>
      <w:pPr>
        <w:tabs>
          <w:tab w:val="num" w:pos="1800"/>
        </w:tabs>
        <w:ind w:left="1800" w:hanging="360"/>
      </w:pPr>
      <w:rPr>
        <w:rFonts w:hint="default"/>
      </w:rPr>
    </w:lvl>
    <w:lvl w:ilvl="1" w:tplc="6DCEE07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144B5B"/>
    <w:multiLevelType w:val="multilevel"/>
    <w:tmpl w:val="5C908D2E"/>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7456BA"/>
    <w:multiLevelType w:val="hybridMultilevel"/>
    <w:tmpl w:val="C3D427A4"/>
    <w:lvl w:ilvl="0" w:tplc="DC4855B4">
      <w:start w:val="1"/>
      <w:numFmt w:val="bullet"/>
      <w:lvlText w:val=""/>
      <w:lvlJc w:val="left"/>
      <w:pPr>
        <w:tabs>
          <w:tab w:val="num" w:pos="929"/>
        </w:tabs>
        <w:ind w:left="929" w:hanging="362"/>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7D9930F1"/>
    <w:multiLevelType w:val="hybridMultilevel"/>
    <w:tmpl w:val="9E5A7C48"/>
    <w:lvl w:ilvl="0" w:tplc="17D6BD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2"/>
  </w:num>
  <w:num w:numId="3">
    <w:abstractNumId w:val="8"/>
  </w:num>
  <w:num w:numId="4">
    <w:abstractNumId w:val="13"/>
  </w:num>
  <w:num w:numId="5">
    <w:abstractNumId w:val="19"/>
  </w:num>
  <w:num w:numId="6">
    <w:abstractNumId w:val="15"/>
  </w:num>
  <w:num w:numId="7">
    <w:abstractNumId w:val="11"/>
  </w:num>
  <w:num w:numId="8">
    <w:abstractNumId w:val="4"/>
  </w:num>
  <w:num w:numId="9">
    <w:abstractNumId w:val="14"/>
  </w:num>
  <w:num w:numId="10">
    <w:abstractNumId w:val="5"/>
  </w:num>
  <w:num w:numId="11">
    <w:abstractNumId w:val="6"/>
  </w:num>
  <w:num w:numId="12">
    <w:abstractNumId w:val="9"/>
  </w:num>
  <w:num w:numId="13">
    <w:abstractNumId w:val="18"/>
  </w:num>
  <w:num w:numId="14">
    <w:abstractNumId w:val="0"/>
  </w:num>
  <w:num w:numId="15">
    <w:abstractNumId w:val="1"/>
  </w:num>
  <w:num w:numId="16">
    <w:abstractNumId w:val="16"/>
  </w:num>
  <w:num w:numId="17">
    <w:abstractNumId w:val="3"/>
  </w:num>
  <w:num w:numId="18">
    <w:abstractNumId w:val="10"/>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8B"/>
    <w:rsid w:val="00011DB0"/>
    <w:rsid w:val="00013938"/>
    <w:rsid w:val="000665F8"/>
    <w:rsid w:val="000B4887"/>
    <w:rsid w:val="000F03F4"/>
    <w:rsid w:val="001470AF"/>
    <w:rsid w:val="001479A8"/>
    <w:rsid w:val="0016521A"/>
    <w:rsid w:val="00193608"/>
    <w:rsid w:val="001B0D36"/>
    <w:rsid w:val="002A7424"/>
    <w:rsid w:val="003060FA"/>
    <w:rsid w:val="003B5B7B"/>
    <w:rsid w:val="003D377C"/>
    <w:rsid w:val="0042795B"/>
    <w:rsid w:val="00432C54"/>
    <w:rsid w:val="004B569F"/>
    <w:rsid w:val="004D749D"/>
    <w:rsid w:val="00532FB5"/>
    <w:rsid w:val="00587627"/>
    <w:rsid w:val="00650725"/>
    <w:rsid w:val="00655E49"/>
    <w:rsid w:val="00675061"/>
    <w:rsid w:val="006F59E0"/>
    <w:rsid w:val="00743C28"/>
    <w:rsid w:val="00791A29"/>
    <w:rsid w:val="00795EE5"/>
    <w:rsid w:val="007F09C0"/>
    <w:rsid w:val="008550BB"/>
    <w:rsid w:val="0085777F"/>
    <w:rsid w:val="00873507"/>
    <w:rsid w:val="00884530"/>
    <w:rsid w:val="008E495E"/>
    <w:rsid w:val="009554A9"/>
    <w:rsid w:val="00955A8A"/>
    <w:rsid w:val="00956EB1"/>
    <w:rsid w:val="009B7B28"/>
    <w:rsid w:val="009E4177"/>
    <w:rsid w:val="00AF1BFF"/>
    <w:rsid w:val="00B20B42"/>
    <w:rsid w:val="00B41E29"/>
    <w:rsid w:val="00B7196E"/>
    <w:rsid w:val="00BE393C"/>
    <w:rsid w:val="00C2351C"/>
    <w:rsid w:val="00C45E91"/>
    <w:rsid w:val="00C548BA"/>
    <w:rsid w:val="00C560FB"/>
    <w:rsid w:val="00C564F7"/>
    <w:rsid w:val="00C70650"/>
    <w:rsid w:val="00C8464B"/>
    <w:rsid w:val="00CA155B"/>
    <w:rsid w:val="00CF175B"/>
    <w:rsid w:val="00D51838"/>
    <w:rsid w:val="00D95347"/>
    <w:rsid w:val="00DC052D"/>
    <w:rsid w:val="00DD6B0E"/>
    <w:rsid w:val="00E35C5A"/>
    <w:rsid w:val="00E43598"/>
    <w:rsid w:val="00E8642D"/>
    <w:rsid w:val="00E94582"/>
    <w:rsid w:val="00F30C8B"/>
    <w:rsid w:val="00F91BD7"/>
    <w:rsid w:val="00FA2CC6"/>
    <w:rsid w:val="00FB2D54"/>
    <w:rsid w:val="00FB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FB2B"/>
  <w15:chartTrackingRefBased/>
  <w15:docId w15:val="{A2890E8D-0751-4432-AB39-5071CDE7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956EB1"/>
    <w:pPr>
      <w:keepNext/>
      <w:autoSpaceDE w:val="0"/>
      <w:autoSpaceDN w:val="0"/>
      <w:adjustRightInd w:val="0"/>
      <w:spacing w:line="240" w:lineRule="atLeast"/>
      <w:ind w:left="1872"/>
      <w:outlineLvl w:val="0"/>
    </w:pPr>
    <w:rPr>
      <w:rFonts w:ascii="Helv" w:hAnsi="Helv"/>
      <w:b/>
      <w:b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customStyle="1" w:styleId="DefaultText1">
    <w:name w:val="Default Text:1"/>
    <w:basedOn w:val="Normal"/>
    <w:pPr>
      <w:overflowPunct w:val="0"/>
      <w:autoSpaceDE w:val="0"/>
      <w:autoSpaceDN w:val="0"/>
      <w:adjustRightInd w:val="0"/>
      <w:textAlignment w:val="baseline"/>
    </w:pPr>
    <w:rPr>
      <w:szCs w:val="20"/>
    </w:rPr>
  </w:style>
  <w:style w:type="paragraph" w:customStyle="1" w:styleId="TableText">
    <w:name w:val="Table Text"/>
    <w:basedOn w:val="Normal"/>
    <w:pPr>
      <w:tabs>
        <w:tab w:val="decimal" w:pos="0"/>
      </w:tabs>
      <w:autoSpaceDE w:val="0"/>
      <w:autoSpaceDN w:val="0"/>
      <w:adjustRightInd w:val="0"/>
    </w:pPr>
  </w:style>
  <w:style w:type="table" w:styleId="TableGrid">
    <w:name w:val="Table Grid"/>
    <w:basedOn w:val="TableNormal"/>
    <w:rsid w:val="00F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F59E0"/>
    <w:rPr>
      <w:rFonts w:ascii="Courier New" w:hAnsi="Courier New" w:cs="Courier New"/>
      <w:sz w:val="20"/>
      <w:szCs w:val="20"/>
    </w:rPr>
  </w:style>
  <w:style w:type="paragraph" w:styleId="BalloonText">
    <w:name w:val="Balloon Text"/>
    <w:basedOn w:val="Normal"/>
    <w:semiHidden/>
    <w:rsid w:val="001470AF"/>
    <w:rPr>
      <w:rFonts w:ascii="Tahoma" w:hAnsi="Tahoma" w:cs="Tahoma"/>
      <w:sz w:val="16"/>
      <w:szCs w:val="16"/>
    </w:rPr>
  </w:style>
  <w:style w:type="paragraph" w:styleId="BodyText">
    <w:name w:val="Body Text"/>
    <w:basedOn w:val="Normal"/>
    <w:rsid w:val="00956EB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Description :</vt:lpstr>
    </vt:vector>
  </TitlesOfParts>
  <Company>Maybank</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c:title>
  <dc:subject/>
  <dc:creator>Maybank</dc:creator>
  <cp:keywords/>
  <dc:description/>
  <cp:lastModifiedBy>Windows User</cp:lastModifiedBy>
  <cp:revision>2</cp:revision>
  <cp:lastPrinted>2004-06-23T08:58:00Z</cp:lastPrinted>
  <dcterms:created xsi:type="dcterms:W3CDTF">2020-07-05T04:22:00Z</dcterms:created>
  <dcterms:modified xsi:type="dcterms:W3CDTF">2020-07-05T04:22:00Z</dcterms:modified>
</cp:coreProperties>
</file>