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AE" w:rsidRDefault="000621AE" w:rsidP="000621AE">
      <w:pPr>
        <w:jc w:val="center"/>
      </w:pPr>
    </w:p>
    <w:p w:rsidR="000621AE" w:rsidRDefault="00627983" w:rsidP="000621AE">
      <w:pPr>
        <w:jc w:val="center"/>
      </w:pPr>
      <w:r>
        <w:rPr>
          <w:noProof/>
          <w:lang w:val="en-GB" w:eastAsia="en-GB"/>
        </w:rPr>
        <w:drawing>
          <wp:inline distT="0" distB="0" distL="0" distR="0">
            <wp:extent cx="1638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Logo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50" cy="822625"/>
                    </a:xfrm>
                    <a:prstGeom prst="rect">
                      <a:avLst/>
                    </a:prstGeom>
                  </pic:spPr>
                </pic:pic>
              </a:graphicData>
            </a:graphic>
          </wp:inline>
        </w:drawing>
      </w:r>
    </w:p>
    <w:p w:rsidR="000621AE" w:rsidRDefault="000621AE" w:rsidP="000621AE"/>
    <w:p w:rsidR="000621AE" w:rsidRDefault="000621AE" w:rsidP="000621AE"/>
    <w:p w:rsidR="003B4D72" w:rsidRPr="00324666" w:rsidRDefault="003B4D72" w:rsidP="003B4D72">
      <w:pPr>
        <w:pStyle w:val="TitleCover"/>
        <w:spacing w:line="360" w:lineRule="auto"/>
        <w:jc w:val="center"/>
        <w:rPr>
          <w:rFonts w:ascii="Calibri" w:hAnsi="Calibri" w:cs="Calibri"/>
          <w:sz w:val="52"/>
          <w:szCs w:val="52"/>
        </w:rPr>
      </w:pPr>
      <w:r>
        <w:rPr>
          <w:rFonts w:ascii="Calibri" w:hAnsi="Calibri" w:cs="Calibri"/>
        </w:rPr>
        <w:t>Risk Management Plan</w:t>
      </w:r>
    </w:p>
    <w:p w:rsidR="003B4D72" w:rsidRPr="00324666" w:rsidRDefault="003B4D72" w:rsidP="003B4D72">
      <w:pPr>
        <w:pStyle w:val="SubtitleCover"/>
        <w:spacing w:line="360" w:lineRule="auto"/>
        <w:jc w:val="center"/>
        <w:rPr>
          <w:rFonts w:ascii="Calibri" w:hAnsi="Calibri" w:cs="Calibri"/>
        </w:rPr>
      </w:pPr>
      <w:r>
        <w:rPr>
          <w:rFonts w:ascii="Calibri" w:hAnsi="Calibri" w:cs="Calibri"/>
        </w:rPr>
        <w:t>&lt;Project Name&gt;</w:t>
      </w:r>
    </w:p>
    <w:p w:rsidR="003B4D72" w:rsidRPr="00324666" w:rsidRDefault="003B4D72" w:rsidP="003B4D72">
      <w:pPr>
        <w:pStyle w:val="BodyText"/>
        <w:rPr>
          <w:rFonts w:cs="Calibri"/>
        </w:rPr>
      </w:pPr>
    </w:p>
    <w:p w:rsidR="003B4D72" w:rsidRPr="00324666" w:rsidRDefault="003B4D72" w:rsidP="003B4D72">
      <w:pPr>
        <w:pStyle w:val="BodyText"/>
        <w:rPr>
          <w:rFonts w:cs="Calibri"/>
        </w:rPr>
      </w:pPr>
    </w:p>
    <w:p w:rsidR="003B4D72" w:rsidRPr="00324666" w:rsidRDefault="003B4D72" w:rsidP="003B4D72">
      <w:pPr>
        <w:pStyle w:val="BodyText"/>
        <w:rPr>
          <w:rFonts w:cs="Calibri"/>
        </w:rPr>
      </w:pPr>
    </w:p>
    <w:p w:rsidR="003B4D72" w:rsidRPr="00324666" w:rsidRDefault="003B4D72" w:rsidP="003B4D72">
      <w:pPr>
        <w:pStyle w:val="BodyText"/>
        <w:rPr>
          <w:rFonts w:cs="Calibri"/>
        </w:rPr>
      </w:pPr>
    </w:p>
    <w:p w:rsidR="003B4D72" w:rsidRPr="00324666" w:rsidRDefault="003B4D72" w:rsidP="003B4D72">
      <w:pPr>
        <w:pStyle w:val="BodyText"/>
        <w:rPr>
          <w:rFonts w:cs="Calibri"/>
        </w:rPr>
      </w:pPr>
    </w:p>
    <w:p w:rsidR="003B4D72" w:rsidRPr="00324666" w:rsidRDefault="003B4D72" w:rsidP="003B4D72">
      <w:pPr>
        <w:pStyle w:val="BodyText"/>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5162"/>
      </w:tblGrid>
      <w:tr w:rsidR="003B4D72" w:rsidRPr="00B03F03" w:rsidTr="00A67747">
        <w:trPr>
          <w:jc w:val="center"/>
        </w:trPr>
        <w:tc>
          <w:tcPr>
            <w:tcW w:w="3010" w:type="dxa"/>
          </w:tcPr>
          <w:p w:rsidR="003B4D72" w:rsidRPr="00B03F03" w:rsidRDefault="003B4D72"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Document ID</w:t>
            </w:r>
          </w:p>
        </w:tc>
        <w:tc>
          <w:tcPr>
            <w:tcW w:w="5162" w:type="dxa"/>
          </w:tcPr>
          <w:p w:rsidR="003B4D72" w:rsidRPr="00B03F03" w:rsidRDefault="003B4D72"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RISK MANAGEMENT PLAN-v0.1</w:t>
            </w:r>
          </w:p>
        </w:tc>
      </w:tr>
      <w:tr w:rsidR="003B4D72" w:rsidRPr="00B03F03" w:rsidTr="00A67747">
        <w:trPr>
          <w:jc w:val="center"/>
        </w:trPr>
        <w:tc>
          <w:tcPr>
            <w:tcW w:w="3010" w:type="dxa"/>
          </w:tcPr>
          <w:p w:rsidR="003B4D72" w:rsidRPr="00B03F03" w:rsidRDefault="003B4D7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Version Number</w:t>
            </w:r>
          </w:p>
        </w:tc>
        <w:tc>
          <w:tcPr>
            <w:tcW w:w="5162" w:type="dxa"/>
          </w:tcPr>
          <w:p w:rsidR="003B4D72" w:rsidRPr="00B03F03" w:rsidRDefault="003B4D7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0.</w:t>
            </w:r>
            <w:r>
              <w:rPr>
                <w:rFonts w:ascii="Calibri" w:eastAsia="MS Mincho" w:hAnsi="Calibri" w:cs="Calibri"/>
                <w:sz w:val="24"/>
                <w:szCs w:val="24"/>
                <w:lang w:eastAsia="ja-JP"/>
              </w:rPr>
              <w:t>1</w:t>
            </w:r>
          </w:p>
        </w:tc>
      </w:tr>
      <w:tr w:rsidR="003B4D72" w:rsidRPr="00B03F03" w:rsidTr="00A67747">
        <w:trPr>
          <w:jc w:val="center"/>
        </w:trPr>
        <w:tc>
          <w:tcPr>
            <w:tcW w:w="3010" w:type="dxa"/>
          </w:tcPr>
          <w:p w:rsidR="003B4D72" w:rsidRPr="00B03F03" w:rsidRDefault="003B4D7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Issue Date</w:t>
            </w:r>
          </w:p>
        </w:tc>
        <w:tc>
          <w:tcPr>
            <w:tcW w:w="5162" w:type="dxa"/>
          </w:tcPr>
          <w:p w:rsidR="003B4D72" w:rsidRPr="00B03F03" w:rsidRDefault="000621AE" w:rsidP="00A67747">
            <w:pPr>
              <w:pStyle w:val="TableText"/>
              <w:spacing w:line="360" w:lineRule="auto"/>
              <w:rPr>
                <w:rFonts w:ascii="Calibri" w:eastAsia="MS Mincho" w:hAnsi="Calibri" w:cs="Calibri"/>
                <w:sz w:val="24"/>
                <w:szCs w:val="24"/>
                <w:lang w:eastAsia="ja-JP"/>
              </w:rPr>
            </w:pPr>
            <w:r>
              <w:rPr>
                <w:rFonts w:ascii="Calibri" w:eastAsia="MS Mincho" w:hAnsi="Calibri" w:cs="Calibri"/>
                <w:sz w:val="24"/>
                <w:szCs w:val="24"/>
                <w:lang w:eastAsia="ja-JP"/>
              </w:rPr>
              <w:t>April 01, 2020</w:t>
            </w:r>
          </w:p>
        </w:tc>
      </w:tr>
      <w:tr w:rsidR="003B4D72" w:rsidRPr="00B03F03" w:rsidTr="00A67747">
        <w:trPr>
          <w:jc w:val="center"/>
        </w:trPr>
        <w:tc>
          <w:tcPr>
            <w:tcW w:w="3010" w:type="dxa"/>
          </w:tcPr>
          <w:p w:rsidR="003B4D72" w:rsidRPr="00B03F03" w:rsidRDefault="003B4D7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Classification</w:t>
            </w:r>
          </w:p>
        </w:tc>
        <w:tc>
          <w:tcPr>
            <w:tcW w:w="5162" w:type="dxa"/>
          </w:tcPr>
          <w:p w:rsidR="003B4D72" w:rsidRPr="00B03F03" w:rsidRDefault="003B4D72" w:rsidP="00A67747">
            <w:pPr>
              <w:pStyle w:val="TableText"/>
              <w:spacing w:line="360" w:lineRule="auto"/>
              <w:rPr>
                <w:rFonts w:ascii="Calibri" w:eastAsia="MS Mincho" w:hAnsi="Calibri" w:cs="Calibri"/>
                <w:sz w:val="24"/>
                <w:szCs w:val="24"/>
                <w:lang w:eastAsia="ja-JP"/>
              </w:rPr>
            </w:pPr>
            <w:r w:rsidRPr="00B03F03">
              <w:rPr>
                <w:rFonts w:ascii="Calibri" w:eastAsia="MS Mincho" w:hAnsi="Calibri" w:cs="Calibri"/>
                <w:sz w:val="24"/>
                <w:szCs w:val="24"/>
                <w:lang w:eastAsia="ja-JP"/>
              </w:rPr>
              <w:t>Public</w:t>
            </w:r>
          </w:p>
        </w:tc>
      </w:tr>
    </w:tbl>
    <w:p w:rsidR="003B4D72" w:rsidRPr="00324666" w:rsidRDefault="003B4D72" w:rsidP="003B4D72">
      <w:pPr>
        <w:pStyle w:val="BodyText"/>
        <w:rPr>
          <w:rFonts w:cs="Calibri"/>
        </w:rPr>
      </w:pPr>
    </w:p>
    <w:p w:rsidR="003B4D72" w:rsidRPr="00324666" w:rsidRDefault="003B4D72" w:rsidP="003B4D72">
      <w:pPr>
        <w:ind w:right="29"/>
        <w:rPr>
          <w:rFonts w:cs="Calibri"/>
          <w:b/>
        </w:rPr>
      </w:pPr>
      <w:r w:rsidRPr="00324666">
        <w:rPr>
          <w:rFonts w:cs="Calibri"/>
          <w:b/>
        </w:rPr>
        <w:br w:type="page"/>
      </w:r>
    </w:p>
    <w:p w:rsidR="003B4D72" w:rsidRPr="00324666" w:rsidRDefault="003B4D72" w:rsidP="003B4D72">
      <w:pPr>
        <w:pStyle w:val="Heading0"/>
        <w:tabs>
          <w:tab w:val="left" w:pos="1248"/>
          <w:tab w:val="center" w:pos="4154"/>
        </w:tabs>
        <w:spacing w:line="360" w:lineRule="auto"/>
        <w:rPr>
          <w:rFonts w:ascii="Calibri" w:hAnsi="Calibri" w:cs="Calibri"/>
          <w:sz w:val="28"/>
          <w:lang w:val="en-AU"/>
        </w:rPr>
      </w:pPr>
      <w:r>
        <w:rPr>
          <w:rFonts w:ascii="Calibri" w:hAnsi="Calibri" w:cs="Calibri"/>
          <w:sz w:val="28"/>
          <w:lang w:val="en-AU"/>
        </w:rPr>
        <w:lastRenderedPageBreak/>
        <w:tab/>
      </w:r>
      <w:r>
        <w:rPr>
          <w:rFonts w:ascii="Calibri" w:hAnsi="Calibri" w:cs="Calibri"/>
          <w:sz w:val="28"/>
          <w:lang w:val="en-AU"/>
        </w:rPr>
        <w:tab/>
      </w:r>
      <w:r w:rsidRPr="00324666">
        <w:rPr>
          <w:rFonts w:ascii="Calibri" w:hAnsi="Calibri" w:cs="Calibri"/>
          <w:sz w:val="28"/>
          <w:lang w:val="en-AU"/>
        </w:rPr>
        <w:t>Copyright Notice</w:t>
      </w:r>
    </w:p>
    <w:p w:rsidR="003B4D72" w:rsidRPr="00324666" w:rsidRDefault="003B4D72" w:rsidP="003B4D7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 xml:space="preserve">© </w:t>
      </w:r>
      <w:r w:rsidR="000621AE">
        <w:rPr>
          <w:rFonts w:ascii="Calibri" w:hAnsi="Calibri" w:cs="Calibri"/>
          <w:b w:val="0"/>
          <w:szCs w:val="22"/>
          <w:lang w:val="en-AU"/>
        </w:rPr>
        <w:t>COMPANYNAME</w:t>
      </w:r>
      <w:r w:rsidRPr="00324666">
        <w:rPr>
          <w:rFonts w:ascii="Calibri" w:hAnsi="Calibri" w:cs="Calibri"/>
          <w:b w:val="0"/>
          <w:szCs w:val="22"/>
          <w:lang w:val="en-AU"/>
        </w:rPr>
        <w:t>, (original issue year – current issue year)</w:t>
      </w:r>
    </w:p>
    <w:p w:rsidR="003B4D72" w:rsidRPr="00324666" w:rsidRDefault="003B4D72" w:rsidP="003B4D72">
      <w:pPr>
        <w:pStyle w:val="Heading0"/>
        <w:spacing w:line="360" w:lineRule="auto"/>
        <w:jc w:val="both"/>
        <w:rPr>
          <w:rFonts w:ascii="Calibri" w:hAnsi="Calibri" w:cs="Calibri"/>
          <w:b w:val="0"/>
          <w:szCs w:val="22"/>
          <w:lang w:val="en-AU"/>
        </w:rPr>
      </w:pPr>
    </w:p>
    <w:p w:rsidR="003B4D72" w:rsidRPr="00324666" w:rsidRDefault="003B4D72" w:rsidP="003B4D72">
      <w:pPr>
        <w:pStyle w:val="Heading0"/>
        <w:spacing w:line="360" w:lineRule="auto"/>
        <w:jc w:val="center"/>
        <w:rPr>
          <w:rFonts w:ascii="Calibri" w:hAnsi="Calibri" w:cs="Calibri"/>
          <w:b w:val="0"/>
          <w:szCs w:val="22"/>
          <w:lang w:val="en-AU"/>
        </w:rPr>
      </w:pPr>
      <w:r w:rsidRPr="00324666">
        <w:rPr>
          <w:rFonts w:ascii="Calibri" w:hAnsi="Calibri" w:cs="Calibri"/>
          <w:b w:val="0"/>
          <w:szCs w:val="22"/>
          <w:lang w:val="en-AU"/>
        </w:rPr>
        <w:t>All Rights Reserved</w:t>
      </w:r>
    </w:p>
    <w:p w:rsidR="003B4D72" w:rsidRPr="00324666" w:rsidRDefault="003B4D72" w:rsidP="003B4D72">
      <w:pPr>
        <w:pStyle w:val="Heading0"/>
        <w:spacing w:line="360" w:lineRule="auto"/>
        <w:jc w:val="center"/>
        <w:rPr>
          <w:rFonts w:ascii="Calibri" w:hAnsi="Calibri" w:cs="Calibri"/>
          <w:b w:val="0"/>
          <w:szCs w:val="22"/>
          <w:lang w:val="en-AU"/>
        </w:rPr>
      </w:pPr>
    </w:p>
    <w:p w:rsidR="003B4D72" w:rsidRPr="00324666" w:rsidRDefault="003B4D72" w:rsidP="003B4D7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the property of </w:t>
      </w:r>
      <w:r w:rsidR="000621AE">
        <w:rPr>
          <w:rFonts w:ascii="Calibri" w:hAnsi="Calibri" w:cs="Calibri"/>
          <w:b w:val="0"/>
          <w:szCs w:val="22"/>
          <w:lang w:val="en-AU"/>
        </w:rPr>
        <w:t>COMPANYNAME</w:t>
      </w:r>
      <w:r w:rsidRPr="00324666">
        <w:rPr>
          <w:rFonts w:ascii="Calibri" w:hAnsi="Calibri" w:cs="Calibri"/>
          <w:b w:val="0"/>
          <w:szCs w:val="22"/>
          <w:lang w:val="en-AU"/>
        </w:rPr>
        <w:t xml:space="preserve">. No part of this document may be reproduced, stored in a </w:t>
      </w:r>
      <w:bookmarkStart w:id="0" w:name="_GoBack"/>
      <w:bookmarkEnd w:id="0"/>
      <w:r w:rsidRPr="00324666">
        <w:rPr>
          <w:rFonts w:ascii="Calibri" w:hAnsi="Calibri" w:cs="Calibri"/>
          <w:b w:val="0"/>
          <w:szCs w:val="22"/>
          <w:lang w:val="en-AU"/>
        </w:rPr>
        <w:t xml:space="preserve">retrieval system, or transmitted in any form, or by any means; mechanical, photocopying, recording, or otherwise, without the prior written consent of </w:t>
      </w:r>
      <w:r w:rsidR="000621AE">
        <w:rPr>
          <w:rFonts w:ascii="Calibri" w:hAnsi="Calibri" w:cs="Calibri"/>
          <w:b w:val="0"/>
          <w:szCs w:val="22"/>
          <w:lang w:val="en-AU"/>
        </w:rPr>
        <w:t>COMPANYNAME</w:t>
      </w:r>
      <w:r w:rsidRPr="00324666">
        <w:rPr>
          <w:rFonts w:ascii="Calibri" w:hAnsi="Calibri" w:cs="Calibri"/>
          <w:b w:val="0"/>
          <w:szCs w:val="22"/>
          <w:lang w:val="en-AU"/>
        </w:rPr>
        <w:t>. Under the law, copying includes translating into another language or format. Legal action will be taken against any infringement.</w:t>
      </w:r>
    </w:p>
    <w:p w:rsidR="003B4D72" w:rsidRPr="00324666" w:rsidRDefault="003B4D72" w:rsidP="003B4D72">
      <w:pPr>
        <w:pStyle w:val="Heading0"/>
        <w:spacing w:line="360" w:lineRule="auto"/>
        <w:jc w:val="both"/>
        <w:rPr>
          <w:rFonts w:ascii="Calibri" w:hAnsi="Calibri" w:cs="Calibri"/>
          <w:b w:val="0"/>
          <w:szCs w:val="22"/>
          <w:lang w:val="en-AU"/>
        </w:rPr>
      </w:pPr>
    </w:p>
    <w:p w:rsidR="003B4D72" w:rsidRPr="00324666" w:rsidRDefault="003B4D72" w:rsidP="003B4D72">
      <w:pPr>
        <w:pStyle w:val="Heading0"/>
        <w:spacing w:line="360" w:lineRule="auto"/>
        <w:jc w:val="both"/>
        <w:rPr>
          <w:rFonts w:ascii="Calibri" w:hAnsi="Calibri" w:cs="Calibri"/>
          <w:b w:val="0"/>
          <w:szCs w:val="22"/>
          <w:lang w:val="en-AU"/>
        </w:rPr>
      </w:pPr>
      <w:r w:rsidRPr="00324666">
        <w:rPr>
          <w:rFonts w:ascii="Calibri" w:hAnsi="Calibri" w:cs="Calibri"/>
          <w:b w:val="0"/>
          <w:szCs w:val="22"/>
          <w:lang w:val="en-AU"/>
        </w:rPr>
        <w:t xml:space="preserve">The information contained in this document is subject to change without notice and does not carry any contractual obligation for </w:t>
      </w:r>
      <w:r w:rsidR="000621AE">
        <w:rPr>
          <w:rFonts w:ascii="Calibri" w:hAnsi="Calibri" w:cs="Calibri"/>
          <w:b w:val="0"/>
          <w:szCs w:val="22"/>
          <w:lang w:val="en-AU"/>
        </w:rPr>
        <w:t>COMPANYNAME</w:t>
      </w:r>
      <w:r w:rsidRPr="00324666">
        <w:rPr>
          <w:rFonts w:ascii="Calibri" w:hAnsi="Calibri" w:cs="Calibri"/>
          <w:b w:val="0"/>
          <w:szCs w:val="22"/>
          <w:lang w:val="en-AU"/>
        </w:rPr>
        <w:t xml:space="preserve">. </w:t>
      </w:r>
      <w:r w:rsidR="000621AE">
        <w:rPr>
          <w:rFonts w:ascii="Calibri" w:hAnsi="Calibri" w:cs="Calibri"/>
          <w:b w:val="0"/>
          <w:szCs w:val="22"/>
          <w:lang w:val="en-AU"/>
        </w:rPr>
        <w:t>COMPANYNAME</w:t>
      </w:r>
      <w:r w:rsidRPr="00324666">
        <w:rPr>
          <w:rFonts w:ascii="Calibri" w:hAnsi="Calibri" w:cs="Calibri"/>
          <w:b w:val="0"/>
          <w:szCs w:val="22"/>
          <w:lang w:val="en-AU"/>
        </w:rPr>
        <w:t xml:space="preserve"> reserves the right to make changes to any products or services described in this document at any time without notice. </w:t>
      </w:r>
      <w:r w:rsidR="000621AE">
        <w:rPr>
          <w:rFonts w:ascii="Calibri" w:hAnsi="Calibri" w:cs="Calibri"/>
          <w:b w:val="0"/>
          <w:szCs w:val="22"/>
          <w:lang w:val="en-AU"/>
        </w:rPr>
        <w:t>COMPANYNAME</w:t>
      </w:r>
      <w:r w:rsidRPr="00324666">
        <w:rPr>
          <w:rFonts w:ascii="Calibri" w:hAnsi="Calibri" w:cs="Calibri"/>
          <w:b w:val="0"/>
          <w:szCs w:val="22"/>
          <w:lang w:val="en-AU"/>
        </w:rPr>
        <w:t xml:space="preserve"> shall not be held responsible for the direct or indirect consequences of the use of the information contained in this document.</w:t>
      </w:r>
    </w:p>
    <w:p w:rsidR="003B4D72" w:rsidRPr="00324666" w:rsidRDefault="003B4D72" w:rsidP="003B4D72">
      <w:pPr>
        <w:pStyle w:val="Heading0"/>
        <w:spacing w:line="360" w:lineRule="auto"/>
        <w:jc w:val="both"/>
        <w:rPr>
          <w:rFonts w:ascii="Calibri" w:hAnsi="Calibri" w:cs="Calibri"/>
          <w:b w:val="0"/>
          <w:szCs w:val="22"/>
          <w:lang w:val="en-AU"/>
        </w:rPr>
      </w:pPr>
    </w:p>
    <w:p w:rsidR="003B4D72" w:rsidRPr="00324666" w:rsidRDefault="003B4D72" w:rsidP="003B4D72">
      <w:pPr>
        <w:ind w:right="29"/>
        <w:jc w:val="center"/>
        <w:rPr>
          <w:rFonts w:cs="Calibri"/>
          <w:b/>
        </w:rPr>
      </w:pPr>
      <w:r w:rsidRPr="00324666">
        <w:rPr>
          <w:rFonts w:cs="Calibri"/>
          <w:szCs w:val="22"/>
          <w:lang w:val="en-AU"/>
        </w:rPr>
        <w:br w:type="page"/>
      </w:r>
    </w:p>
    <w:p w:rsidR="003B4D72" w:rsidRDefault="003B4D72" w:rsidP="003B4D72">
      <w:pPr>
        <w:rPr>
          <w:rFonts w:cs="Calibri"/>
          <w:b/>
          <w:sz w:val="28"/>
          <w:szCs w:val="28"/>
        </w:rPr>
      </w:pPr>
      <w:r w:rsidRPr="00324666">
        <w:rPr>
          <w:rFonts w:cs="Calibri"/>
          <w:b/>
          <w:sz w:val="28"/>
          <w:szCs w:val="28"/>
        </w:rPr>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80"/>
        <w:gridCol w:w="3855"/>
        <w:gridCol w:w="2131"/>
      </w:tblGrid>
      <w:tr w:rsidR="003B4D72" w:rsidRPr="000C30A7" w:rsidTr="00A67747">
        <w:tc>
          <w:tcPr>
            <w:tcW w:w="1458" w:type="dxa"/>
            <w:shd w:val="clear" w:color="auto" w:fill="8DB3E2" w:themeFill="text2" w:themeFillTint="66"/>
          </w:tcPr>
          <w:p w:rsidR="003B4D72" w:rsidRPr="000C30A7" w:rsidRDefault="003B4D72" w:rsidP="00A67747">
            <w:pPr>
              <w:pStyle w:val="Caption"/>
              <w:rPr>
                <w:b/>
                <w:szCs w:val="22"/>
              </w:rPr>
            </w:pPr>
            <w:r w:rsidRPr="000C30A7">
              <w:rPr>
                <w:b/>
                <w:szCs w:val="22"/>
              </w:rPr>
              <w:t>Date</w:t>
            </w:r>
          </w:p>
        </w:tc>
        <w:tc>
          <w:tcPr>
            <w:tcW w:w="1080" w:type="dxa"/>
            <w:shd w:val="clear" w:color="auto" w:fill="8DB3E2" w:themeFill="text2" w:themeFillTint="66"/>
          </w:tcPr>
          <w:p w:rsidR="003B4D72" w:rsidRPr="000C30A7" w:rsidRDefault="003B4D72" w:rsidP="00A67747">
            <w:pPr>
              <w:pStyle w:val="Caption"/>
              <w:jc w:val="center"/>
              <w:rPr>
                <w:b/>
                <w:szCs w:val="22"/>
              </w:rPr>
            </w:pPr>
            <w:r w:rsidRPr="000C30A7">
              <w:rPr>
                <w:b/>
                <w:szCs w:val="22"/>
              </w:rPr>
              <w:t>Version</w:t>
            </w:r>
          </w:p>
        </w:tc>
        <w:tc>
          <w:tcPr>
            <w:tcW w:w="3855" w:type="dxa"/>
            <w:shd w:val="clear" w:color="auto" w:fill="8DB3E2" w:themeFill="text2" w:themeFillTint="66"/>
          </w:tcPr>
          <w:p w:rsidR="003B4D72" w:rsidRPr="000C30A7" w:rsidRDefault="003B4D72" w:rsidP="00A67747">
            <w:pPr>
              <w:pStyle w:val="Caption"/>
              <w:rPr>
                <w:b/>
                <w:szCs w:val="22"/>
              </w:rPr>
            </w:pPr>
            <w:r w:rsidRPr="000C30A7">
              <w:rPr>
                <w:b/>
                <w:szCs w:val="22"/>
              </w:rPr>
              <w:t xml:space="preserve">Description </w:t>
            </w:r>
          </w:p>
        </w:tc>
        <w:tc>
          <w:tcPr>
            <w:tcW w:w="2131" w:type="dxa"/>
            <w:shd w:val="clear" w:color="auto" w:fill="8DB3E2" w:themeFill="text2" w:themeFillTint="66"/>
          </w:tcPr>
          <w:p w:rsidR="003B4D72" w:rsidRPr="000C30A7" w:rsidRDefault="003B4D72" w:rsidP="00A67747">
            <w:pPr>
              <w:pStyle w:val="Caption"/>
              <w:rPr>
                <w:b/>
                <w:szCs w:val="22"/>
              </w:rPr>
            </w:pPr>
            <w:r w:rsidRPr="000C30A7">
              <w:rPr>
                <w:b/>
                <w:snapToGrid w:val="0"/>
                <w:szCs w:val="22"/>
              </w:rPr>
              <w:t>Author (s)</w:t>
            </w:r>
          </w:p>
        </w:tc>
      </w:tr>
      <w:tr w:rsidR="003B4D72" w:rsidRPr="00695F7B" w:rsidTr="00A67747">
        <w:tc>
          <w:tcPr>
            <w:tcW w:w="1458" w:type="dxa"/>
          </w:tcPr>
          <w:p w:rsidR="003B4D72" w:rsidRPr="00695F7B" w:rsidRDefault="000621AE" w:rsidP="00A67747">
            <w:pPr>
              <w:pStyle w:val="Caption"/>
              <w:rPr>
                <w:rFonts w:asciiTheme="minorHAnsi" w:hAnsiTheme="minorHAnsi" w:cstheme="minorHAnsi"/>
                <w:szCs w:val="22"/>
              </w:rPr>
            </w:pPr>
            <w:r>
              <w:rPr>
                <w:rFonts w:asciiTheme="minorHAnsi" w:hAnsiTheme="minorHAnsi" w:cstheme="minorHAnsi"/>
                <w:szCs w:val="22"/>
              </w:rPr>
              <w:t>04/01/2020</w:t>
            </w:r>
          </w:p>
        </w:tc>
        <w:tc>
          <w:tcPr>
            <w:tcW w:w="1080" w:type="dxa"/>
          </w:tcPr>
          <w:p w:rsidR="003B4D72" w:rsidRPr="00695F7B" w:rsidRDefault="003B4D72" w:rsidP="00A67747">
            <w:pPr>
              <w:pStyle w:val="Caption"/>
              <w:jc w:val="center"/>
              <w:rPr>
                <w:rFonts w:asciiTheme="minorHAnsi" w:hAnsiTheme="minorHAnsi" w:cstheme="minorHAnsi"/>
                <w:szCs w:val="22"/>
              </w:rPr>
            </w:pPr>
            <w:r w:rsidRPr="00695F7B">
              <w:rPr>
                <w:rFonts w:asciiTheme="minorHAnsi" w:hAnsiTheme="minorHAnsi" w:cstheme="minorHAnsi"/>
                <w:szCs w:val="22"/>
              </w:rPr>
              <w:t>0.1</w:t>
            </w:r>
          </w:p>
        </w:tc>
        <w:tc>
          <w:tcPr>
            <w:tcW w:w="3855" w:type="dxa"/>
          </w:tcPr>
          <w:p w:rsidR="003B4D72" w:rsidRPr="00695F7B" w:rsidRDefault="003B4D72" w:rsidP="00A67747">
            <w:pPr>
              <w:pStyle w:val="Caption"/>
              <w:rPr>
                <w:rFonts w:asciiTheme="minorHAnsi" w:hAnsiTheme="minorHAnsi" w:cstheme="minorHAnsi"/>
                <w:szCs w:val="22"/>
              </w:rPr>
            </w:pPr>
            <w:r w:rsidRPr="00695F7B">
              <w:rPr>
                <w:rFonts w:asciiTheme="minorHAnsi" w:hAnsiTheme="minorHAnsi" w:cstheme="minorHAnsi"/>
                <w:szCs w:val="22"/>
              </w:rPr>
              <w:t>Draft Version</w:t>
            </w:r>
          </w:p>
        </w:tc>
        <w:tc>
          <w:tcPr>
            <w:tcW w:w="2131" w:type="dxa"/>
          </w:tcPr>
          <w:p w:rsidR="003B4D72" w:rsidRPr="00695F7B" w:rsidRDefault="003B4D72" w:rsidP="00A67747">
            <w:pPr>
              <w:pStyle w:val="Caption"/>
              <w:rPr>
                <w:rFonts w:asciiTheme="minorHAnsi" w:hAnsiTheme="minorHAnsi" w:cstheme="minorHAnsi"/>
                <w:szCs w:val="22"/>
              </w:rPr>
            </w:pPr>
            <w:r>
              <w:rPr>
                <w:rFonts w:asciiTheme="minorHAnsi" w:hAnsiTheme="minorHAnsi" w:cstheme="minorHAnsi"/>
                <w:szCs w:val="22"/>
              </w:rPr>
              <w:t>John Doe</w:t>
            </w:r>
          </w:p>
        </w:tc>
      </w:tr>
      <w:tr w:rsidR="003B4D72" w:rsidRPr="00695F7B" w:rsidTr="00A67747">
        <w:tc>
          <w:tcPr>
            <w:tcW w:w="1458" w:type="dxa"/>
          </w:tcPr>
          <w:p w:rsidR="003B4D72" w:rsidRPr="00695F7B" w:rsidRDefault="003B4D72" w:rsidP="00A67747">
            <w:pPr>
              <w:pStyle w:val="Caption"/>
              <w:rPr>
                <w:rFonts w:asciiTheme="minorHAnsi" w:hAnsiTheme="minorHAnsi" w:cstheme="minorHAnsi"/>
                <w:szCs w:val="22"/>
              </w:rPr>
            </w:pPr>
          </w:p>
        </w:tc>
        <w:tc>
          <w:tcPr>
            <w:tcW w:w="1080" w:type="dxa"/>
          </w:tcPr>
          <w:p w:rsidR="003B4D72" w:rsidRPr="00695F7B" w:rsidRDefault="003B4D72" w:rsidP="00A67747">
            <w:pPr>
              <w:pStyle w:val="Caption"/>
              <w:jc w:val="center"/>
              <w:rPr>
                <w:rFonts w:asciiTheme="minorHAnsi" w:hAnsiTheme="minorHAnsi" w:cstheme="minorHAnsi"/>
                <w:szCs w:val="22"/>
              </w:rPr>
            </w:pPr>
          </w:p>
        </w:tc>
        <w:tc>
          <w:tcPr>
            <w:tcW w:w="3855" w:type="dxa"/>
          </w:tcPr>
          <w:p w:rsidR="003B4D72" w:rsidRPr="00695F7B" w:rsidRDefault="003B4D72" w:rsidP="00A67747">
            <w:pPr>
              <w:pStyle w:val="Caption"/>
              <w:rPr>
                <w:rFonts w:asciiTheme="minorHAnsi" w:hAnsiTheme="minorHAnsi" w:cstheme="minorHAnsi"/>
                <w:szCs w:val="22"/>
              </w:rPr>
            </w:pPr>
          </w:p>
        </w:tc>
        <w:tc>
          <w:tcPr>
            <w:tcW w:w="2131" w:type="dxa"/>
          </w:tcPr>
          <w:p w:rsidR="003B4D72" w:rsidRPr="00695F7B" w:rsidRDefault="003B4D72" w:rsidP="00A67747">
            <w:pPr>
              <w:pStyle w:val="Caption"/>
              <w:rPr>
                <w:rFonts w:asciiTheme="minorHAnsi" w:hAnsiTheme="minorHAnsi" w:cstheme="minorHAnsi"/>
                <w:szCs w:val="22"/>
              </w:rPr>
            </w:pPr>
          </w:p>
        </w:tc>
      </w:tr>
      <w:tr w:rsidR="003B4D72" w:rsidRPr="00695F7B" w:rsidTr="00A67747">
        <w:tc>
          <w:tcPr>
            <w:tcW w:w="1458" w:type="dxa"/>
          </w:tcPr>
          <w:p w:rsidR="003B4D72" w:rsidRPr="00695F7B" w:rsidRDefault="003B4D72" w:rsidP="00A67747">
            <w:pPr>
              <w:pStyle w:val="Caption"/>
              <w:rPr>
                <w:rFonts w:asciiTheme="minorHAnsi" w:hAnsiTheme="minorHAnsi" w:cstheme="minorHAnsi"/>
                <w:szCs w:val="22"/>
              </w:rPr>
            </w:pPr>
          </w:p>
        </w:tc>
        <w:tc>
          <w:tcPr>
            <w:tcW w:w="1080" w:type="dxa"/>
          </w:tcPr>
          <w:p w:rsidR="003B4D72" w:rsidRPr="00695F7B" w:rsidRDefault="003B4D72" w:rsidP="00A67747">
            <w:pPr>
              <w:pStyle w:val="Caption"/>
              <w:jc w:val="center"/>
              <w:rPr>
                <w:rFonts w:asciiTheme="minorHAnsi" w:hAnsiTheme="minorHAnsi" w:cstheme="minorHAnsi"/>
                <w:szCs w:val="22"/>
              </w:rPr>
            </w:pPr>
          </w:p>
        </w:tc>
        <w:tc>
          <w:tcPr>
            <w:tcW w:w="3855" w:type="dxa"/>
          </w:tcPr>
          <w:p w:rsidR="003B4D72" w:rsidRPr="00695F7B" w:rsidRDefault="003B4D72" w:rsidP="00A67747">
            <w:pPr>
              <w:pStyle w:val="Caption"/>
              <w:ind w:left="720"/>
              <w:rPr>
                <w:rFonts w:asciiTheme="minorHAnsi" w:hAnsiTheme="minorHAnsi" w:cstheme="minorHAnsi"/>
                <w:szCs w:val="22"/>
              </w:rPr>
            </w:pPr>
          </w:p>
        </w:tc>
        <w:tc>
          <w:tcPr>
            <w:tcW w:w="2131" w:type="dxa"/>
          </w:tcPr>
          <w:p w:rsidR="003B4D72" w:rsidRPr="00695F7B" w:rsidRDefault="003B4D72" w:rsidP="00A67747">
            <w:pPr>
              <w:pStyle w:val="Caption"/>
              <w:rPr>
                <w:rFonts w:asciiTheme="minorHAnsi" w:hAnsiTheme="minorHAnsi" w:cstheme="minorHAnsi"/>
                <w:szCs w:val="22"/>
              </w:rPr>
            </w:pPr>
          </w:p>
        </w:tc>
      </w:tr>
    </w:tbl>
    <w:p w:rsidR="003B4D72" w:rsidRPr="00695F7B" w:rsidRDefault="003B4D72" w:rsidP="003B4D72">
      <w:pPr>
        <w:rPr>
          <w:rFonts w:asciiTheme="minorHAnsi" w:hAnsiTheme="minorHAnsi" w:cstheme="minorHAnsi"/>
          <w:b/>
          <w:szCs w:val="22"/>
        </w:rPr>
      </w:pPr>
    </w:p>
    <w:tbl>
      <w:tblPr>
        <w:tblpPr w:leftFromText="180" w:rightFromText="180" w:vertAnchor="text" w:horzAnchor="margin" w:tblpY="276"/>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2"/>
        <w:gridCol w:w="2430"/>
        <w:gridCol w:w="2070"/>
      </w:tblGrid>
      <w:tr w:rsidR="003B4D72" w:rsidRPr="00695F7B" w:rsidTr="00A67747">
        <w:trPr>
          <w:cantSplit/>
        </w:trPr>
        <w:tc>
          <w:tcPr>
            <w:tcW w:w="4012" w:type="dxa"/>
            <w:shd w:val="clear" w:color="auto" w:fill="8DB3E2" w:themeFill="text2" w:themeFillTint="66"/>
            <w:tcMar>
              <w:top w:w="74" w:type="dxa"/>
              <w:left w:w="142" w:type="dxa"/>
              <w:bottom w:w="74" w:type="dxa"/>
              <w:right w:w="142" w:type="dxa"/>
            </w:tcMar>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Reviewed By (</w:t>
            </w:r>
            <w:r>
              <w:rPr>
                <w:rFonts w:asciiTheme="minorHAnsi" w:hAnsiTheme="minorHAnsi" w:cstheme="minorHAnsi"/>
                <w:b/>
                <w:color w:val="000000" w:themeColor="text1"/>
                <w:szCs w:val="22"/>
                <w:lang w:val="en-AU"/>
              </w:rPr>
              <w:t>Customer</w:t>
            </w:r>
            <w:r w:rsidRPr="003834D5">
              <w:rPr>
                <w:rFonts w:asciiTheme="minorHAnsi" w:hAnsiTheme="minorHAnsi" w:cstheme="minorHAnsi"/>
                <w:b/>
                <w:color w:val="000000" w:themeColor="text1"/>
                <w:szCs w:val="22"/>
                <w:lang w:val="en-AU"/>
              </w:rPr>
              <w:t>)</w:t>
            </w:r>
          </w:p>
        </w:tc>
        <w:tc>
          <w:tcPr>
            <w:tcW w:w="2430" w:type="dxa"/>
            <w:shd w:val="clear" w:color="auto" w:fill="8DB3E2" w:themeFill="text2" w:themeFillTint="66"/>
            <w:tcMar>
              <w:top w:w="74" w:type="dxa"/>
              <w:left w:w="142" w:type="dxa"/>
              <w:bottom w:w="74" w:type="dxa"/>
              <w:right w:w="142" w:type="dxa"/>
            </w:tcMar>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Signature</w:t>
            </w:r>
          </w:p>
        </w:tc>
        <w:tc>
          <w:tcPr>
            <w:tcW w:w="2070" w:type="dxa"/>
            <w:shd w:val="clear" w:color="auto" w:fill="8DB3E2" w:themeFill="text2" w:themeFillTint="66"/>
            <w:tcMar>
              <w:top w:w="74" w:type="dxa"/>
              <w:left w:w="142" w:type="dxa"/>
              <w:bottom w:w="74" w:type="dxa"/>
              <w:right w:w="142" w:type="dxa"/>
            </w:tcMar>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Date</w:t>
            </w:r>
          </w:p>
        </w:tc>
      </w:tr>
      <w:tr w:rsidR="003B4D72" w:rsidRPr="00695F7B" w:rsidTr="00A67747">
        <w:trPr>
          <w:cantSplit/>
        </w:trPr>
        <w:tc>
          <w:tcPr>
            <w:tcW w:w="4012"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r>
      <w:tr w:rsidR="003B4D72" w:rsidRPr="00695F7B" w:rsidTr="00A67747">
        <w:trPr>
          <w:cantSplit/>
        </w:trPr>
        <w:tc>
          <w:tcPr>
            <w:tcW w:w="4012"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r>
      <w:tr w:rsidR="003B4D72" w:rsidRPr="00695F7B" w:rsidTr="00A67747">
        <w:trPr>
          <w:cantSplit/>
        </w:trPr>
        <w:tc>
          <w:tcPr>
            <w:tcW w:w="4012"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r>
      <w:tr w:rsidR="003B4D72" w:rsidRPr="00695F7B" w:rsidTr="00A67747">
        <w:trPr>
          <w:cantSplit/>
        </w:trPr>
        <w:tc>
          <w:tcPr>
            <w:tcW w:w="4012" w:type="dxa"/>
            <w:tcMar>
              <w:top w:w="74" w:type="dxa"/>
              <w:left w:w="142" w:type="dxa"/>
              <w:bottom w:w="74" w:type="dxa"/>
              <w:right w:w="142" w:type="dxa"/>
            </w:tcMar>
            <w:vAlign w:val="center"/>
          </w:tcPr>
          <w:p w:rsidR="003B4D72" w:rsidRPr="00695F7B" w:rsidDel="00AA1BAB" w:rsidRDefault="003B4D7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iCs/>
                <w:color w:val="0000FF"/>
                <w:szCs w:val="22"/>
                <w:lang w:val="en-AU"/>
              </w:rPr>
            </w:pPr>
          </w:p>
        </w:tc>
      </w:tr>
      <w:tr w:rsidR="003B4D72" w:rsidRPr="00695F7B" w:rsidTr="00A67747">
        <w:trPr>
          <w:cantSplit/>
        </w:trPr>
        <w:tc>
          <w:tcPr>
            <w:tcW w:w="4012" w:type="dxa"/>
            <w:tcMar>
              <w:top w:w="74" w:type="dxa"/>
              <w:left w:w="142" w:type="dxa"/>
              <w:bottom w:w="74" w:type="dxa"/>
              <w:right w:w="142" w:type="dxa"/>
            </w:tcMar>
            <w:vAlign w:val="center"/>
          </w:tcPr>
          <w:p w:rsidR="003B4D72" w:rsidRPr="00695F7B" w:rsidDel="00AA1BAB" w:rsidRDefault="003B4D72" w:rsidP="00A67747">
            <w:pPr>
              <w:jc w:val="both"/>
              <w:rPr>
                <w:rFonts w:asciiTheme="minorHAnsi" w:hAnsiTheme="minorHAnsi" w:cstheme="minorHAnsi"/>
                <w:szCs w:val="22"/>
                <w:lang w:val="en-AU"/>
              </w:rPr>
            </w:pPr>
          </w:p>
        </w:tc>
        <w:tc>
          <w:tcPr>
            <w:tcW w:w="243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szCs w:val="22"/>
                <w:lang w:val="en-AU"/>
              </w:rPr>
            </w:pPr>
          </w:p>
        </w:tc>
        <w:tc>
          <w:tcPr>
            <w:tcW w:w="2070" w:type="dxa"/>
            <w:tcMar>
              <w:top w:w="74" w:type="dxa"/>
              <w:left w:w="142" w:type="dxa"/>
              <w:bottom w:w="74" w:type="dxa"/>
              <w:right w:w="142" w:type="dxa"/>
            </w:tcMar>
            <w:vAlign w:val="center"/>
          </w:tcPr>
          <w:p w:rsidR="003B4D72" w:rsidRPr="00695F7B" w:rsidRDefault="003B4D72" w:rsidP="00A67747">
            <w:pPr>
              <w:jc w:val="both"/>
              <w:rPr>
                <w:rFonts w:asciiTheme="minorHAnsi" w:hAnsiTheme="minorHAnsi" w:cstheme="minorHAnsi"/>
                <w:iCs/>
                <w:color w:val="0000FF"/>
                <w:szCs w:val="22"/>
                <w:lang w:val="en-AU"/>
              </w:rPr>
            </w:pPr>
          </w:p>
        </w:tc>
      </w:tr>
    </w:tbl>
    <w:p w:rsidR="003B4D72" w:rsidRPr="00695F7B" w:rsidRDefault="003B4D72" w:rsidP="003B4D72">
      <w:pPr>
        <w:pStyle w:val="Heading0"/>
        <w:jc w:val="both"/>
        <w:rPr>
          <w:rFonts w:asciiTheme="minorHAnsi" w:hAnsiTheme="minorHAnsi" w:cstheme="minorHAnsi"/>
          <w:szCs w:val="22"/>
          <w:lang w:val="en-AU"/>
        </w:rPr>
      </w:pPr>
      <w:r w:rsidRPr="00695F7B">
        <w:rPr>
          <w:rFonts w:asciiTheme="minorHAnsi" w:hAnsiTheme="minorHAnsi" w:cstheme="minorHAnsi"/>
          <w:szCs w:val="22"/>
          <w:lang w:val="en-AU"/>
        </w:rPr>
        <w:t>The reviewer signoff shall signify the recommendation for acceptance of this document.</w:t>
      </w:r>
    </w:p>
    <w:p w:rsidR="003B4D72" w:rsidRDefault="003B4D72" w:rsidP="003B4D72">
      <w:pPr>
        <w:rPr>
          <w:rFonts w:cs="Calibri"/>
          <w:sz w:val="28"/>
        </w:rPr>
      </w:pPr>
    </w:p>
    <w:p w:rsidR="003B4D72" w:rsidRDefault="003B4D72" w:rsidP="003B4D72">
      <w:pPr>
        <w:spacing w:after="200" w:line="276" w:lineRule="auto"/>
        <w:rPr>
          <w:rFonts w:cs="Calibri"/>
          <w:sz w:val="28"/>
        </w:rPr>
      </w:pPr>
      <w:r>
        <w:rPr>
          <w:rFonts w:cs="Calibri"/>
          <w:sz w:val="28"/>
        </w:rPr>
        <w:br w:type="page"/>
      </w:r>
    </w:p>
    <w:p w:rsidR="003B4D72" w:rsidRDefault="003B4D72" w:rsidP="003B4D72">
      <w:pPr>
        <w:rPr>
          <w:rFonts w:cs="Calibri"/>
          <w:b/>
          <w:sz w:val="28"/>
        </w:rPr>
      </w:pPr>
      <w:r>
        <w:rPr>
          <w:rFonts w:cs="Calibri"/>
          <w:b/>
          <w:sz w:val="28"/>
        </w:rPr>
        <w:lastRenderedPageBreak/>
        <w:t>Sign O</w:t>
      </w:r>
      <w:r w:rsidRPr="00534CE6">
        <w:rPr>
          <w:rFonts w:cs="Calibri"/>
          <w:b/>
          <w:sz w:val="28"/>
        </w:rPr>
        <w:t xml:space="preserve">ff </w:t>
      </w:r>
    </w:p>
    <w:p w:rsidR="003B4D72" w:rsidRPr="00534CE6" w:rsidRDefault="003B4D72" w:rsidP="003B4D72">
      <w:pPr>
        <w:rPr>
          <w:rFonts w:cs="Calibri"/>
          <w:b/>
          <w:sz w:val="28"/>
        </w:rPr>
      </w:pPr>
    </w:p>
    <w:tbl>
      <w:tblPr>
        <w:tblStyle w:val="TableGrid"/>
        <w:tblW w:w="0" w:type="auto"/>
        <w:tblLook w:val="04A0" w:firstRow="1" w:lastRow="0" w:firstColumn="1" w:lastColumn="0" w:noHBand="0" w:noVBand="1"/>
      </w:tblPr>
      <w:tblGrid>
        <w:gridCol w:w="4262"/>
        <w:gridCol w:w="4263"/>
      </w:tblGrid>
      <w:tr w:rsidR="003B4D72" w:rsidTr="00A67747">
        <w:tc>
          <w:tcPr>
            <w:tcW w:w="4262" w:type="dxa"/>
            <w:shd w:val="clear" w:color="auto" w:fill="8DB3E2" w:themeFill="text2" w:themeFillTint="66"/>
            <w:vAlign w:val="center"/>
          </w:tcPr>
          <w:p w:rsidR="003B4D72" w:rsidRPr="003834D5" w:rsidRDefault="003B4D72" w:rsidP="00A67747">
            <w:pPr>
              <w:jc w:val="both"/>
              <w:rPr>
                <w:rFonts w:asciiTheme="minorHAnsi" w:hAnsiTheme="minorHAnsi" w:cstheme="minorHAnsi"/>
                <w:b/>
                <w:color w:val="000000" w:themeColor="text1"/>
                <w:szCs w:val="22"/>
                <w:lang w:val="en-AU"/>
              </w:rPr>
            </w:pPr>
            <w:r>
              <w:rPr>
                <w:rFonts w:asciiTheme="minorHAnsi" w:hAnsiTheme="minorHAnsi" w:cstheme="minorHAnsi"/>
                <w:b/>
                <w:color w:val="000000" w:themeColor="text1"/>
                <w:szCs w:val="22"/>
                <w:lang w:val="en-AU"/>
              </w:rPr>
              <w:t>Prepare</w:t>
            </w:r>
            <w:r w:rsidRPr="003834D5">
              <w:rPr>
                <w:rFonts w:asciiTheme="minorHAnsi" w:hAnsiTheme="minorHAnsi" w:cstheme="minorHAnsi"/>
                <w:b/>
                <w:color w:val="000000" w:themeColor="text1"/>
                <w:szCs w:val="22"/>
                <w:lang w:val="en-AU"/>
              </w:rPr>
              <w:t>d By</w:t>
            </w:r>
          </w:p>
        </w:tc>
        <w:tc>
          <w:tcPr>
            <w:tcW w:w="4263" w:type="dxa"/>
            <w:shd w:val="clear" w:color="auto" w:fill="8DB3E2" w:themeFill="text2" w:themeFillTint="66"/>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w:t>
            </w:r>
            <w:r>
              <w:rPr>
                <w:rFonts w:asciiTheme="minorHAnsi" w:hAnsiTheme="minorHAnsi" w:cstheme="minorHAnsi"/>
                <w:b/>
                <w:color w:val="000000" w:themeColor="text1"/>
                <w:szCs w:val="22"/>
                <w:lang w:val="en-AU"/>
              </w:rPr>
              <w:t>knowledged</w:t>
            </w:r>
            <w:r w:rsidRPr="003834D5">
              <w:rPr>
                <w:rFonts w:asciiTheme="minorHAnsi" w:hAnsiTheme="minorHAnsi" w:cstheme="minorHAnsi"/>
                <w:b/>
                <w:color w:val="000000" w:themeColor="text1"/>
                <w:szCs w:val="22"/>
                <w:lang w:val="en-AU"/>
              </w:rPr>
              <w:t xml:space="preserve">  By</w:t>
            </w:r>
          </w:p>
        </w:tc>
      </w:tr>
      <w:tr w:rsidR="003B4D72" w:rsidTr="00A67747">
        <w:tc>
          <w:tcPr>
            <w:tcW w:w="4262" w:type="dxa"/>
            <w:vAlign w:val="center"/>
          </w:tcPr>
          <w:p w:rsidR="003B4D72" w:rsidRDefault="003B4D72" w:rsidP="00A67747">
            <w:pPr>
              <w:jc w:val="both"/>
              <w:rPr>
                <w:rFonts w:asciiTheme="minorHAnsi" w:hAnsiTheme="minorHAnsi" w:cstheme="minorHAnsi"/>
                <w:b/>
                <w:color w:val="000000" w:themeColor="text1"/>
                <w:szCs w:val="22"/>
                <w:lang w:val="en-AU"/>
              </w:rPr>
            </w:pPr>
          </w:p>
          <w:p w:rsidR="003B4D72" w:rsidRDefault="003B4D72" w:rsidP="00A67747">
            <w:pPr>
              <w:jc w:val="both"/>
              <w:rPr>
                <w:rFonts w:asciiTheme="minorHAnsi" w:hAnsiTheme="minorHAnsi" w:cstheme="minorHAnsi"/>
                <w:b/>
                <w:color w:val="000000" w:themeColor="text1"/>
                <w:szCs w:val="22"/>
                <w:lang w:val="en-AU"/>
              </w:rPr>
            </w:pPr>
          </w:p>
          <w:p w:rsidR="003B4D72" w:rsidRDefault="003B4D72" w:rsidP="00A67747">
            <w:pPr>
              <w:jc w:val="both"/>
              <w:rPr>
                <w:rFonts w:asciiTheme="minorHAnsi" w:hAnsiTheme="minorHAnsi" w:cstheme="minorHAnsi"/>
                <w:b/>
                <w:color w:val="000000" w:themeColor="text1"/>
                <w:szCs w:val="22"/>
                <w:lang w:val="en-AU"/>
              </w:rPr>
            </w:pPr>
          </w:p>
          <w:p w:rsidR="003B4D72" w:rsidRPr="003834D5" w:rsidRDefault="003B4D72" w:rsidP="00A67747">
            <w:pPr>
              <w:jc w:val="both"/>
              <w:rPr>
                <w:rFonts w:asciiTheme="minorHAnsi" w:hAnsiTheme="minorHAnsi" w:cstheme="minorHAnsi"/>
                <w:b/>
                <w:color w:val="000000" w:themeColor="text1"/>
                <w:szCs w:val="22"/>
                <w:lang w:val="en-AU"/>
              </w:rPr>
            </w:pPr>
          </w:p>
        </w:tc>
        <w:tc>
          <w:tcPr>
            <w:tcW w:w="4263" w:type="dxa"/>
            <w:vAlign w:val="center"/>
          </w:tcPr>
          <w:p w:rsidR="003B4D72" w:rsidRPr="003834D5" w:rsidRDefault="003B4D72" w:rsidP="00A67747">
            <w:pPr>
              <w:jc w:val="both"/>
              <w:rPr>
                <w:rFonts w:asciiTheme="minorHAnsi" w:hAnsiTheme="minorHAnsi" w:cstheme="minorHAnsi"/>
                <w:b/>
                <w:color w:val="000000" w:themeColor="text1"/>
                <w:szCs w:val="22"/>
                <w:lang w:val="en-AU"/>
              </w:rPr>
            </w:pPr>
          </w:p>
        </w:tc>
      </w:tr>
      <w:tr w:rsidR="003B4D72" w:rsidTr="00A67747">
        <w:tc>
          <w:tcPr>
            <w:tcW w:w="4262" w:type="dxa"/>
            <w:vAlign w:val="center"/>
          </w:tcPr>
          <w:p w:rsidR="003B4D72" w:rsidRDefault="003B4D72" w:rsidP="00A67747">
            <w:pPr>
              <w:jc w:val="both"/>
              <w:rPr>
                <w:rFonts w:cs="Calibri"/>
                <w:lang w:val="en-AU"/>
              </w:rPr>
            </w:pPr>
            <w:r>
              <w:rPr>
                <w:rFonts w:cs="Calibri"/>
                <w:lang w:val="en-AU"/>
              </w:rPr>
              <w:t>&lt;Name&gt;</w:t>
            </w:r>
          </w:p>
        </w:tc>
        <w:tc>
          <w:tcPr>
            <w:tcW w:w="4263" w:type="dxa"/>
            <w:vAlign w:val="center"/>
          </w:tcPr>
          <w:p w:rsidR="003B4D72" w:rsidRDefault="003B4D72" w:rsidP="00A67747">
            <w:pPr>
              <w:jc w:val="both"/>
              <w:rPr>
                <w:rFonts w:cs="Calibri"/>
                <w:lang w:val="en-AU"/>
              </w:rPr>
            </w:pPr>
            <w:r>
              <w:rPr>
                <w:rFonts w:cs="Calibri"/>
                <w:lang w:val="en-AU"/>
              </w:rPr>
              <w:t>&lt;Name&gt;</w:t>
            </w:r>
          </w:p>
        </w:tc>
      </w:tr>
      <w:tr w:rsidR="003B4D72" w:rsidTr="00A67747">
        <w:tc>
          <w:tcPr>
            <w:tcW w:w="4262" w:type="dxa"/>
            <w:vAlign w:val="center"/>
          </w:tcPr>
          <w:p w:rsidR="003B4D72" w:rsidRDefault="003B4D72" w:rsidP="00A67747">
            <w:pPr>
              <w:jc w:val="both"/>
              <w:rPr>
                <w:rFonts w:cs="Calibri"/>
                <w:lang w:val="en-AU"/>
              </w:rPr>
            </w:pPr>
            <w:r>
              <w:rPr>
                <w:rFonts w:cs="Calibri"/>
                <w:lang w:val="en-AU"/>
              </w:rPr>
              <w:t>Title: &lt;Position&gt;</w:t>
            </w:r>
          </w:p>
        </w:tc>
        <w:tc>
          <w:tcPr>
            <w:tcW w:w="4263" w:type="dxa"/>
            <w:vAlign w:val="center"/>
          </w:tcPr>
          <w:p w:rsidR="003B4D72" w:rsidRDefault="003B4D72" w:rsidP="00A67747">
            <w:pPr>
              <w:jc w:val="both"/>
              <w:rPr>
                <w:rFonts w:cs="Calibri"/>
                <w:lang w:val="en-AU"/>
              </w:rPr>
            </w:pPr>
            <w:r>
              <w:rPr>
                <w:rFonts w:cs="Calibri"/>
                <w:lang w:val="en-AU"/>
              </w:rPr>
              <w:t>Title: &lt;Position&gt;</w:t>
            </w:r>
          </w:p>
        </w:tc>
      </w:tr>
      <w:tr w:rsidR="003B4D72" w:rsidTr="00A67747">
        <w:tc>
          <w:tcPr>
            <w:tcW w:w="4262" w:type="dxa"/>
            <w:vAlign w:val="center"/>
          </w:tcPr>
          <w:p w:rsidR="003B4D72" w:rsidRPr="00695F7B" w:rsidDel="00AA1BAB" w:rsidRDefault="000621AE"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3B4D72" w:rsidRPr="00695F7B">
              <w:rPr>
                <w:rFonts w:asciiTheme="minorHAnsi" w:hAnsiTheme="minorHAnsi" w:cstheme="minorHAnsi"/>
                <w:szCs w:val="22"/>
                <w:lang w:val="en-AU"/>
              </w:rPr>
              <w:t xml:space="preserve"> </w:t>
            </w:r>
          </w:p>
        </w:tc>
        <w:tc>
          <w:tcPr>
            <w:tcW w:w="4263" w:type="dxa"/>
            <w:vAlign w:val="center"/>
          </w:tcPr>
          <w:p w:rsidR="003B4D72" w:rsidRPr="00695F7B" w:rsidDel="00AA1BAB" w:rsidRDefault="000621AE" w:rsidP="00A67747">
            <w:pPr>
              <w:jc w:val="both"/>
              <w:rPr>
                <w:rFonts w:asciiTheme="minorHAnsi" w:hAnsiTheme="minorHAnsi" w:cstheme="minorHAnsi"/>
                <w:szCs w:val="22"/>
                <w:lang w:val="en-AU"/>
              </w:rPr>
            </w:pPr>
            <w:r>
              <w:rPr>
                <w:rFonts w:asciiTheme="minorHAnsi" w:hAnsiTheme="minorHAnsi" w:cstheme="minorHAnsi"/>
                <w:szCs w:val="22"/>
                <w:lang w:val="en-AU"/>
              </w:rPr>
              <w:t>COMPANYNAME</w:t>
            </w:r>
            <w:r w:rsidR="003B4D72" w:rsidRPr="00695F7B">
              <w:rPr>
                <w:rFonts w:asciiTheme="minorHAnsi" w:hAnsiTheme="minorHAnsi" w:cstheme="minorHAnsi"/>
                <w:szCs w:val="22"/>
                <w:lang w:val="en-AU"/>
              </w:rPr>
              <w:t xml:space="preserve"> </w:t>
            </w:r>
          </w:p>
        </w:tc>
      </w:tr>
      <w:tr w:rsidR="003B4D72" w:rsidTr="00A67747">
        <w:tc>
          <w:tcPr>
            <w:tcW w:w="4262" w:type="dxa"/>
            <w:vAlign w:val="center"/>
          </w:tcPr>
          <w:p w:rsidR="003B4D72" w:rsidRPr="00695F7B" w:rsidDel="00AA1BAB" w:rsidRDefault="003B4D7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3B4D72" w:rsidRPr="00695F7B" w:rsidRDefault="003B4D7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3B4D72" w:rsidRDefault="003B4D72" w:rsidP="003B4D72">
      <w:pPr>
        <w:rPr>
          <w:rFonts w:cs="Calibri"/>
          <w:sz w:val="28"/>
        </w:rPr>
      </w:pPr>
    </w:p>
    <w:tbl>
      <w:tblPr>
        <w:tblStyle w:val="TableGrid"/>
        <w:tblW w:w="0" w:type="auto"/>
        <w:tblLook w:val="04A0" w:firstRow="1" w:lastRow="0" w:firstColumn="1" w:lastColumn="0" w:noHBand="0" w:noVBand="1"/>
      </w:tblPr>
      <w:tblGrid>
        <w:gridCol w:w="4262"/>
        <w:gridCol w:w="4263"/>
      </w:tblGrid>
      <w:tr w:rsidR="003B4D72" w:rsidTr="00A67747">
        <w:tc>
          <w:tcPr>
            <w:tcW w:w="4262" w:type="dxa"/>
            <w:shd w:val="clear" w:color="auto" w:fill="8DB3E2" w:themeFill="text2" w:themeFillTint="66"/>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c>
          <w:tcPr>
            <w:tcW w:w="4263" w:type="dxa"/>
            <w:shd w:val="clear" w:color="auto" w:fill="8DB3E2" w:themeFill="text2" w:themeFillTint="66"/>
            <w:vAlign w:val="center"/>
          </w:tcPr>
          <w:p w:rsidR="003B4D72" w:rsidRPr="003834D5" w:rsidRDefault="003B4D72" w:rsidP="00A67747">
            <w:pPr>
              <w:jc w:val="both"/>
              <w:rPr>
                <w:rFonts w:asciiTheme="minorHAnsi" w:hAnsiTheme="minorHAnsi" w:cstheme="minorHAnsi"/>
                <w:b/>
                <w:color w:val="000000" w:themeColor="text1"/>
                <w:szCs w:val="22"/>
                <w:lang w:val="en-AU"/>
              </w:rPr>
            </w:pPr>
            <w:r w:rsidRPr="003834D5">
              <w:rPr>
                <w:rFonts w:asciiTheme="minorHAnsi" w:hAnsiTheme="minorHAnsi" w:cstheme="minorHAnsi"/>
                <w:b/>
                <w:color w:val="000000" w:themeColor="text1"/>
                <w:szCs w:val="22"/>
                <w:lang w:val="en-AU"/>
              </w:rPr>
              <w:t>Accepted  By</w:t>
            </w:r>
          </w:p>
        </w:tc>
      </w:tr>
      <w:tr w:rsidR="003B4D72" w:rsidTr="00A67747">
        <w:tc>
          <w:tcPr>
            <w:tcW w:w="4262" w:type="dxa"/>
            <w:vAlign w:val="center"/>
          </w:tcPr>
          <w:p w:rsidR="003B4D72" w:rsidRDefault="003B4D72" w:rsidP="00A67747">
            <w:pPr>
              <w:jc w:val="both"/>
              <w:rPr>
                <w:rFonts w:asciiTheme="minorHAnsi" w:hAnsiTheme="minorHAnsi" w:cstheme="minorHAnsi"/>
                <w:b/>
                <w:color w:val="000000" w:themeColor="text1"/>
                <w:szCs w:val="22"/>
                <w:lang w:val="en-AU"/>
              </w:rPr>
            </w:pPr>
          </w:p>
          <w:p w:rsidR="003B4D72" w:rsidRDefault="003B4D72" w:rsidP="00A67747">
            <w:pPr>
              <w:jc w:val="both"/>
              <w:rPr>
                <w:rFonts w:asciiTheme="minorHAnsi" w:hAnsiTheme="minorHAnsi" w:cstheme="minorHAnsi"/>
                <w:b/>
                <w:color w:val="000000" w:themeColor="text1"/>
                <w:szCs w:val="22"/>
                <w:lang w:val="en-AU"/>
              </w:rPr>
            </w:pPr>
          </w:p>
          <w:p w:rsidR="003B4D72" w:rsidRDefault="003B4D72" w:rsidP="00A67747">
            <w:pPr>
              <w:jc w:val="both"/>
              <w:rPr>
                <w:rFonts w:asciiTheme="minorHAnsi" w:hAnsiTheme="minorHAnsi" w:cstheme="minorHAnsi"/>
                <w:b/>
                <w:color w:val="000000" w:themeColor="text1"/>
                <w:szCs w:val="22"/>
                <w:lang w:val="en-AU"/>
              </w:rPr>
            </w:pPr>
          </w:p>
          <w:p w:rsidR="003B4D72" w:rsidRPr="003834D5" w:rsidRDefault="003B4D72" w:rsidP="00A67747">
            <w:pPr>
              <w:jc w:val="both"/>
              <w:rPr>
                <w:rFonts w:asciiTheme="minorHAnsi" w:hAnsiTheme="minorHAnsi" w:cstheme="minorHAnsi"/>
                <w:b/>
                <w:color w:val="000000" w:themeColor="text1"/>
                <w:szCs w:val="22"/>
                <w:lang w:val="en-AU"/>
              </w:rPr>
            </w:pPr>
          </w:p>
        </w:tc>
        <w:tc>
          <w:tcPr>
            <w:tcW w:w="4263" w:type="dxa"/>
            <w:vAlign w:val="center"/>
          </w:tcPr>
          <w:p w:rsidR="003B4D72" w:rsidRPr="003834D5" w:rsidRDefault="003B4D72" w:rsidP="00A67747">
            <w:pPr>
              <w:jc w:val="both"/>
              <w:rPr>
                <w:rFonts w:asciiTheme="minorHAnsi" w:hAnsiTheme="minorHAnsi" w:cstheme="minorHAnsi"/>
                <w:b/>
                <w:color w:val="000000" w:themeColor="text1"/>
                <w:szCs w:val="22"/>
                <w:lang w:val="en-AU"/>
              </w:rPr>
            </w:pPr>
          </w:p>
        </w:tc>
      </w:tr>
      <w:tr w:rsidR="003B4D72" w:rsidTr="00A67747">
        <w:tc>
          <w:tcPr>
            <w:tcW w:w="4262" w:type="dxa"/>
            <w:vAlign w:val="center"/>
          </w:tcPr>
          <w:p w:rsidR="003B4D72" w:rsidRDefault="003B4D72" w:rsidP="00A67747">
            <w:pPr>
              <w:jc w:val="both"/>
              <w:rPr>
                <w:rFonts w:cs="Calibri"/>
                <w:lang w:val="en-AU"/>
              </w:rPr>
            </w:pPr>
            <w:r>
              <w:rPr>
                <w:rFonts w:cs="Calibri"/>
                <w:lang w:val="en-AU"/>
              </w:rPr>
              <w:t>&lt;Name&gt;</w:t>
            </w:r>
          </w:p>
        </w:tc>
        <w:tc>
          <w:tcPr>
            <w:tcW w:w="4263" w:type="dxa"/>
            <w:vAlign w:val="center"/>
          </w:tcPr>
          <w:p w:rsidR="003B4D72" w:rsidRDefault="003B4D72" w:rsidP="00A67747">
            <w:pPr>
              <w:jc w:val="both"/>
              <w:rPr>
                <w:rFonts w:cs="Calibri"/>
                <w:lang w:val="en-AU"/>
              </w:rPr>
            </w:pPr>
            <w:r>
              <w:rPr>
                <w:rFonts w:cs="Calibri"/>
                <w:lang w:val="en-AU"/>
              </w:rPr>
              <w:t>&lt;Name&gt;</w:t>
            </w:r>
          </w:p>
        </w:tc>
      </w:tr>
      <w:tr w:rsidR="003B4D72" w:rsidTr="00A67747">
        <w:tc>
          <w:tcPr>
            <w:tcW w:w="4262" w:type="dxa"/>
            <w:vAlign w:val="center"/>
          </w:tcPr>
          <w:p w:rsidR="003B4D72" w:rsidRDefault="003B4D72" w:rsidP="00A67747">
            <w:pPr>
              <w:jc w:val="both"/>
              <w:rPr>
                <w:rFonts w:cs="Calibri"/>
                <w:lang w:val="en-AU"/>
              </w:rPr>
            </w:pPr>
            <w:r>
              <w:rPr>
                <w:rFonts w:cs="Calibri"/>
                <w:lang w:val="en-AU"/>
              </w:rPr>
              <w:t>Title: &lt;Position&gt;</w:t>
            </w:r>
          </w:p>
        </w:tc>
        <w:tc>
          <w:tcPr>
            <w:tcW w:w="4263" w:type="dxa"/>
            <w:vAlign w:val="center"/>
          </w:tcPr>
          <w:p w:rsidR="003B4D72" w:rsidRDefault="003B4D72" w:rsidP="00A67747">
            <w:pPr>
              <w:jc w:val="both"/>
              <w:rPr>
                <w:rFonts w:cs="Calibri"/>
                <w:lang w:val="en-AU"/>
              </w:rPr>
            </w:pPr>
            <w:r>
              <w:rPr>
                <w:rFonts w:cs="Calibri"/>
                <w:lang w:val="en-AU"/>
              </w:rPr>
              <w:t>Title: &lt;Position&gt;</w:t>
            </w:r>
          </w:p>
        </w:tc>
      </w:tr>
      <w:tr w:rsidR="003B4D72" w:rsidTr="00A67747">
        <w:tc>
          <w:tcPr>
            <w:tcW w:w="4262" w:type="dxa"/>
            <w:vAlign w:val="center"/>
          </w:tcPr>
          <w:p w:rsidR="003B4D72" w:rsidRPr="00695F7B" w:rsidDel="00AA1BAB" w:rsidRDefault="003B4D72"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c>
          <w:tcPr>
            <w:tcW w:w="4263" w:type="dxa"/>
            <w:vAlign w:val="center"/>
          </w:tcPr>
          <w:p w:rsidR="003B4D72" w:rsidRPr="00695F7B" w:rsidRDefault="003B4D72" w:rsidP="00A67747">
            <w:pPr>
              <w:jc w:val="both"/>
              <w:rPr>
                <w:rFonts w:asciiTheme="minorHAnsi" w:hAnsiTheme="minorHAnsi" w:cstheme="minorHAnsi"/>
                <w:szCs w:val="22"/>
                <w:lang w:val="en-AU"/>
              </w:rPr>
            </w:pPr>
            <w:r>
              <w:rPr>
                <w:rFonts w:asciiTheme="minorHAnsi" w:hAnsiTheme="minorHAnsi" w:cstheme="minorHAnsi"/>
                <w:szCs w:val="22"/>
                <w:lang w:val="en-AU"/>
              </w:rPr>
              <w:t>&lt;Customer Company Name</w:t>
            </w:r>
            <w:r w:rsidRPr="00695F7B">
              <w:rPr>
                <w:rFonts w:asciiTheme="minorHAnsi" w:hAnsiTheme="minorHAnsi" w:cstheme="minorHAnsi"/>
                <w:szCs w:val="22"/>
                <w:lang w:val="en-AU"/>
              </w:rPr>
              <w:t xml:space="preserve"> </w:t>
            </w:r>
            <w:r>
              <w:rPr>
                <w:rFonts w:asciiTheme="minorHAnsi" w:hAnsiTheme="minorHAnsi" w:cstheme="minorHAnsi"/>
                <w:szCs w:val="22"/>
                <w:lang w:val="en-AU"/>
              </w:rPr>
              <w:t>&gt;</w:t>
            </w:r>
          </w:p>
        </w:tc>
      </w:tr>
      <w:tr w:rsidR="003B4D72" w:rsidTr="00A67747">
        <w:tc>
          <w:tcPr>
            <w:tcW w:w="4262" w:type="dxa"/>
            <w:vAlign w:val="center"/>
          </w:tcPr>
          <w:p w:rsidR="003B4D72" w:rsidRPr="00695F7B" w:rsidDel="00AA1BAB" w:rsidRDefault="003B4D7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Date:</w:t>
            </w:r>
          </w:p>
        </w:tc>
        <w:tc>
          <w:tcPr>
            <w:tcW w:w="4263" w:type="dxa"/>
            <w:vAlign w:val="center"/>
          </w:tcPr>
          <w:p w:rsidR="003B4D72" w:rsidRPr="00695F7B" w:rsidRDefault="003B4D72" w:rsidP="00A67747">
            <w:pPr>
              <w:jc w:val="both"/>
              <w:rPr>
                <w:rFonts w:asciiTheme="minorHAnsi" w:hAnsiTheme="minorHAnsi" w:cstheme="minorHAnsi"/>
                <w:szCs w:val="22"/>
                <w:lang w:val="en-AU"/>
              </w:rPr>
            </w:pPr>
            <w:r w:rsidRPr="00695F7B">
              <w:rPr>
                <w:rFonts w:asciiTheme="minorHAnsi" w:hAnsiTheme="minorHAnsi" w:cstheme="minorHAnsi"/>
                <w:szCs w:val="22"/>
                <w:lang w:val="en-AU"/>
              </w:rPr>
              <w:t xml:space="preserve">Date: </w:t>
            </w:r>
          </w:p>
        </w:tc>
      </w:tr>
    </w:tbl>
    <w:p w:rsidR="003B4D72" w:rsidRPr="00324666" w:rsidRDefault="003B4D72" w:rsidP="003B4D72">
      <w:pPr>
        <w:rPr>
          <w:rFonts w:cs="Calibri"/>
          <w:sz w:val="28"/>
        </w:rPr>
      </w:pPr>
    </w:p>
    <w:p w:rsidR="003B4D72" w:rsidRPr="00324666" w:rsidRDefault="003B4D72" w:rsidP="003B4D72">
      <w:pPr>
        <w:rPr>
          <w:rFonts w:cs="Calibri"/>
        </w:rPr>
      </w:pPr>
      <w:r w:rsidRPr="00324666">
        <w:rPr>
          <w:rFonts w:cs="Calibri"/>
        </w:rPr>
        <w:t xml:space="preserve"> </w:t>
      </w:r>
      <w:r w:rsidRPr="00324666">
        <w:rPr>
          <w:rFonts w:cs="Calibri"/>
        </w:rPr>
        <w:br w:type="page"/>
      </w:r>
    </w:p>
    <w:p w:rsidR="003B4D72" w:rsidRDefault="003B4D72" w:rsidP="003B4D72">
      <w:pPr>
        <w:rPr>
          <w:rFonts w:cs="Calibri"/>
          <w:b/>
          <w:sz w:val="28"/>
          <w:szCs w:val="28"/>
        </w:rPr>
      </w:pPr>
      <w:r w:rsidRPr="00324666">
        <w:rPr>
          <w:rFonts w:cs="Calibri"/>
          <w:b/>
          <w:sz w:val="28"/>
          <w:szCs w:val="28"/>
        </w:rPr>
        <w:lastRenderedPageBreak/>
        <w:t>Table of Contents</w:t>
      </w:r>
    </w:p>
    <w:p w:rsidR="00776443" w:rsidRDefault="003B4D72">
      <w:pPr>
        <w:pStyle w:val="TOC1"/>
        <w:rPr>
          <w:rFonts w:asciiTheme="minorHAnsi" w:eastAsiaTheme="minorEastAsia" w:hAnsiTheme="minorHAnsi" w:cstheme="minorBidi"/>
          <w:b w:val="0"/>
        </w:rPr>
      </w:pPr>
      <w:r w:rsidRPr="00732E2E">
        <w:rPr>
          <w:rFonts w:asciiTheme="minorHAnsi" w:hAnsiTheme="minorHAnsi" w:cstheme="minorHAnsi"/>
        </w:rPr>
        <w:fldChar w:fldCharType="begin"/>
      </w:r>
      <w:r w:rsidRPr="00732E2E">
        <w:rPr>
          <w:rFonts w:asciiTheme="minorHAnsi" w:hAnsiTheme="minorHAnsi" w:cstheme="minorHAnsi"/>
        </w:rPr>
        <w:instrText xml:space="preserve"> TOC \o "1-3" \h \z \u </w:instrText>
      </w:r>
      <w:r w:rsidRPr="00732E2E">
        <w:rPr>
          <w:rFonts w:asciiTheme="minorHAnsi" w:hAnsiTheme="minorHAnsi" w:cstheme="minorHAnsi"/>
        </w:rPr>
        <w:fldChar w:fldCharType="separate"/>
      </w:r>
      <w:hyperlink w:anchor="_Toc444250633" w:history="1">
        <w:r w:rsidR="00776443" w:rsidRPr="0035209F">
          <w:rPr>
            <w:rStyle w:val="Hyperlink"/>
          </w:rPr>
          <w:t>List of Tables</w:t>
        </w:r>
        <w:r w:rsidR="00776443">
          <w:rPr>
            <w:webHidden/>
          </w:rPr>
          <w:tab/>
        </w:r>
        <w:r w:rsidR="00776443">
          <w:rPr>
            <w:webHidden/>
          </w:rPr>
          <w:fldChar w:fldCharType="begin"/>
        </w:r>
        <w:r w:rsidR="00776443">
          <w:rPr>
            <w:webHidden/>
          </w:rPr>
          <w:instrText xml:space="preserve"> PAGEREF _Toc444250633 \h </w:instrText>
        </w:r>
        <w:r w:rsidR="00776443">
          <w:rPr>
            <w:webHidden/>
          </w:rPr>
        </w:r>
        <w:r w:rsidR="00776443">
          <w:rPr>
            <w:webHidden/>
          </w:rPr>
          <w:fldChar w:fldCharType="separate"/>
        </w:r>
        <w:r w:rsidR="000847D3">
          <w:rPr>
            <w:webHidden/>
          </w:rPr>
          <w:t>6</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4" w:history="1">
        <w:r w:rsidR="00776443" w:rsidRPr="0035209F">
          <w:rPr>
            <w:rStyle w:val="Hyperlink"/>
          </w:rPr>
          <w:t>List of Figures</w:t>
        </w:r>
        <w:r w:rsidR="00776443">
          <w:rPr>
            <w:webHidden/>
          </w:rPr>
          <w:tab/>
        </w:r>
        <w:r w:rsidR="00776443">
          <w:rPr>
            <w:webHidden/>
          </w:rPr>
          <w:fldChar w:fldCharType="begin"/>
        </w:r>
        <w:r w:rsidR="00776443">
          <w:rPr>
            <w:webHidden/>
          </w:rPr>
          <w:instrText xml:space="preserve"> PAGEREF _Toc444250634 \h </w:instrText>
        </w:r>
        <w:r w:rsidR="00776443">
          <w:rPr>
            <w:webHidden/>
          </w:rPr>
        </w:r>
        <w:r w:rsidR="00776443">
          <w:rPr>
            <w:webHidden/>
          </w:rPr>
          <w:fldChar w:fldCharType="separate"/>
        </w:r>
        <w:r w:rsidR="000847D3">
          <w:rPr>
            <w:webHidden/>
          </w:rPr>
          <w:t>7</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5" w:history="1">
        <w:r w:rsidR="00776443" w:rsidRPr="0035209F">
          <w:rPr>
            <w:rStyle w:val="Hyperlink"/>
          </w:rPr>
          <w:t>1</w:t>
        </w:r>
        <w:r w:rsidR="00776443">
          <w:rPr>
            <w:rFonts w:asciiTheme="minorHAnsi" w:eastAsiaTheme="minorEastAsia" w:hAnsiTheme="minorHAnsi" w:cstheme="minorBidi"/>
            <w:b w:val="0"/>
          </w:rPr>
          <w:tab/>
        </w:r>
        <w:r w:rsidR="00776443" w:rsidRPr="0035209F">
          <w:rPr>
            <w:rStyle w:val="Hyperlink"/>
          </w:rPr>
          <w:t>Introduction</w:t>
        </w:r>
        <w:r w:rsidR="00776443">
          <w:rPr>
            <w:webHidden/>
          </w:rPr>
          <w:tab/>
        </w:r>
        <w:r w:rsidR="00776443">
          <w:rPr>
            <w:webHidden/>
          </w:rPr>
          <w:fldChar w:fldCharType="begin"/>
        </w:r>
        <w:r w:rsidR="00776443">
          <w:rPr>
            <w:webHidden/>
          </w:rPr>
          <w:instrText xml:space="preserve"> PAGEREF _Toc444250635 \h </w:instrText>
        </w:r>
        <w:r w:rsidR="00776443">
          <w:rPr>
            <w:webHidden/>
          </w:rPr>
        </w:r>
        <w:r w:rsidR="00776443">
          <w:rPr>
            <w:webHidden/>
          </w:rPr>
          <w:fldChar w:fldCharType="separate"/>
        </w:r>
        <w:r w:rsidR="000847D3">
          <w:rPr>
            <w:webHidden/>
          </w:rPr>
          <w:t>8</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6" w:history="1">
        <w:r w:rsidR="00776443" w:rsidRPr="0035209F">
          <w:rPr>
            <w:rStyle w:val="Hyperlink"/>
          </w:rPr>
          <w:t>2</w:t>
        </w:r>
        <w:r w:rsidR="00776443">
          <w:rPr>
            <w:rFonts w:asciiTheme="minorHAnsi" w:eastAsiaTheme="minorEastAsia" w:hAnsiTheme="minorHAnsi" w:cstheme="minorBidi"/>
            <w:b w:val="0"/>
          </w:rPr>
          <w:tab/>
        </w:r>
        <w:r w:rsidR="00776443" w:rsidRPr="0035209F">
          <w:rPr>
            <w:rStyle w:val="Hyperlink"/>
          </w:rPr>
          <w:t>Risk Management Approach</w:t>
        </w:r>
        <w:r w:rsidR="00776443">
          <w:rPr>
            <w:webHidden/>
          </w:rPr>
          <w:tab/>
        </w:r>
        <w:r w:rsidR="00776443">
          <w:rPr>
            <w:webHidden/>
          </w:rPr>
          <w:fldChar w:fldCharType="begin"/>
        </w:r>
        <w:r w:rsidR="00776443">
          <w:rPr>
            <w:webHidden/>
          </w:rPr>
          <w:instrText xml:space="preserve"> PAGEREF _Toc444250636 \h </w:instrText>
        </w:r>
        <w:r w:rsidR="00776443">
          <w:rPr>
            <w:webHidden/>
          </w:rPr>
        </w:r>
        <w:r w:rsidR="00776443">
          <w:rPr>
            <w:webHidden/>
          </w:rPr>
          <w:fldChar w:fldCharType="separate"/>
        </w:r>
        <w:r w:rsidR="000847D3">
          <w:rPr>
            <w:webHidden/>
          </w:rPr>
          <w:t>9</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7" w:history="1">
        <w:r w:rsidR="00776443" w:rsidRPr="0035209F">
          <w:rPr>
            <w:rStyle w:val="Hyperlink"/>
          </w:rPr>
          <w:t>3</w:t>
        </w:r>
        <w:r w:rsidR="00776443">
          <w:rPr>
            <w:rFonts w:asciiTheme="minorHAnsi" w:eastAsiaTheme="minorEastAsia" w:hAnsiTheme="minorHAnsi" w:cstheme="minorBidi"/>
            <w:b w:val="0"/>
          </w:rPr>
          <w:tab/>
        </w:r>
        <w:r w:rsidR="00776443" w:rsidRPr="0035209F">
          <w:rPr>
            <w:rStyle w:val="Hyperlink"/>
          </w:rPr>
          <w:t>Roles and Responsibilities</w:t>
        </w:r>
        <w:r w:rsidR="00776443">
          <w:rPr>
            <w:webHidden/>
          </w:rPr>
          <w:tab/>
        </w:r>
        <w:r w:rsidR="00776443">
          <w:rPr>
            <w:webHidden/>
          </w:rPr>
          <w:fldChar w:fldCharType="begin"/>
        </w:r>
        <w:r w:rsidR="00776443">
          <w:rPr>
            <w:webHidden/>
          </w:rPr>
          <w:instrText xml:space="preserve"> PAGEREF _Toc444250637 \h </w:instrText>
        </w:r>
        <w:r w:rsidR="00776443">
          <w:rPr>
            <w:webHidden/>
          </w:rPr>
        </w:r>
        <w:r w:rsidR="00776443">
          <w:rPr>
            <w:webHidden/>
          </w:rPr>
          <w:fldChar w:fldCharType="separate"/>
        </w:r>
        <w:r w:rsidR="000847D3">
          <w:rPr>
            <w:webHidden/>
          </w:rPr>
          <w:t>9</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8" w:history="1">
        <w:r w:rsidR="00776443" w:rsidRPr="0035209F">
          <w:rPr>
            <w:rStyle w:val="Hyperlink"/>
          </w:rPr>
          <w:t>4</w:t>
        </w:r>
        <w:r w:rsidR="00776443">
          <w:rPr>
            <w:rFonts w:asciiTheme="minorHAnsi" w:eastAsiaTheme="minorEastAsia" w:hAnsiTheme="minorHAnsi" w:cstheme="minorBidi"/>
            <w:b w:val="0"/>
          </w:rPr>
          <w:tab/>
        </w:r>
        <w:r w:rsidR="00776443" w:rsidRPr="0035209F">
          <w:rPr>
            <w:rStyle w:val="Hyperlink"/>
          </w:rPr>
          <w:t>Risk Identification</w:t>
        </w:r>
        <w:r w:rsidR="00776443">
          <w:rPr>
            <w:webHidden/>
          </w:rPr>
          <w:tab/>
        </w:r>
        <w:r w:rsidR="00776443">
          <w:rPr>
            <w:webHidden/>
          </w:rPr>
          <w:fldChar w:fldCharType="begin"/>
        </w:r>
        <w:r w:rsidR="00776443">
          <w:rPr>
            <w:webHidden/>
          </w:rPr>
          <w:instrText xml:space="preserve"> PAGEREF _Toc444250638 \h </w:instrText>
        </w:r>
        <w:r w:rsidR="00776443">
          <w:rPr>
            <w:webHidden/>
          </w:rPr>
        </w:r>
        <w:r w:rsidR="00776443">
          <w:rPr>
            <w:webHidden/>
          </w:rPr>
          <w:fldChar w:fldCharType="separate"/>
        </w:r>
        <w:r w:rsidR="000847D3">
          <w:rPr>
            <w:webHidden/>
          </w:rPr>
          <w:t>11</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39" w:history="1">
        <w:r w:rsidR="00776443" w:rsidRPr="0035209F">
          <w:rPr>
            <w:rStyle w:val="Hyperlink"/>
          </w:rPr>
          <w:t>5</w:t>
        </w:r>
        <w:r w:rsidR="00776443">
          <w:rPr>
            <w:rFonts w:asciiTheme="minorHAnsi" w:eastAsiaTheme="minorEastAsia" w:hAnsiTheme="minorHAnsi" w:cstheme="minorBidi"/>
            <w:b w:val="0"/>
          </w:rPr>
          <w:tab/>
        </w:r>
        <w:r w:rsidR="00776443" w:rsidRPr="0035209F">
          <w:rPr>
            <w:rStyle w:val="Hyperlink"/>
          </w:rPr>
          <w:t>Risk Prioritization &amp; Categorization</w:t>
        </w:r>
        <w:r w:rsidR="00776443">
          <w:rPr>
            <w:webHidden/>
          </w:rPr>
          <w:tab/>
        </w:r>
        <w:r w:rsidR="00776443">
          <w:rPr>
            <w:webHidden/>
          </w:rPr>
          <w:fldChar w:fldCharType="begin"/>
        </w:r>
        <w:r w:rsidR="00776443">
          <w:rPr>
            <w:webHidden/>
          </w:rPr>
          <w:instrText xml:space="preserve"> PAGEREF _Toc444250639 \h </w:instrText>
        </w:r>
        <w:r w:rsidR="00776443">
          <w:rPr>
            <w:webHidden/>
          </w:rPr>
        </w:r>
        <w:r w:rsidR="00776443">
          <w:rPr>
            <w:webHidden/>
          </w:rPr>
          <w:fldChar w:fldCharType="separate"/>
        </w:r>
        <w:r w:rsidR="000847D3">
          <w:rPr>
            <w:webHidden/>
          </w:rPr>
          <w:t>12</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40" w:history="1">
        <w:r w:rsidR="00776443" w:rsidRPr="0035209F">
          <w:rPr>
            <w:rStyle w:val="Hyperlink"/>
          </w:rPr>
          <w:t>6</w:t>
        </w:r>
        <w:r w:rsidR="00776443">
          <w:rPr>
            <w:rFonts w:asciiTheme="minorHAnsi" w:eastAsiaTheme="minorEastAsia" w:hAnsiTheme="minorHAnsi" w:cstheme="minorBidi"/>
            <w:b w:val="0"/>
          </w:rPr>
          <w:tab/>
        </w:r>
        <w:r w:rsidR="00776443" w:rsidRPr="0035209F">
          <w:rPr>
            <w:rStyle w:val="Hyperlink"/>
          </w:rPr>
          <w:t>Risk Response Planning</w:t>
        </w:r>
        <w:r w:rsidR="00776443">
          <w:rPr>
            <w:webHidden/>
          </w:rPr>
          <w:tab/>
        </w:r>
        <w:r w:rsidR="00776443">
          <w:rPr>
            <w:webHidden/>
          </w:rPr>
          <w:fldChar w:fldCharType="begin"/>
        </w:r>
        <w:r w:rsidR="00776443">
          <w:rPr>
            <w:webHidden/>
          </w:rPr>
          <w:instrText xml:space="preserve"> PAGEREF _Toc444250640 \h </w:instrText>
        </w:r>
        <w:r w:rsidR="00776443">
          <w:rPr>
            <w:webHidden/>
          </w:rPr>
        </w:r>
        <w:r w:rsidR="00776443">
          <w:rPr>
            <w:webHidden/>
          </w:rPr>
          <w:fldChar w:fldCharType="separate"/>
        </w:r>
        <w:r w:rsidR="000847D3">
          <w:rPr>
            <w:webHidden/>
          </w:rPr>
          <w:t>13</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41" w:history="1">
        <w:r w:rsidR="00776443" w:rsidRPr="0035209F">
          <w:rPr>
            <w:rStyle w:val="Hyperlink"/>
          </w:rPr>
          <w:t>7</w:t>
        </w:r>
        <w:r w:rsidR="00776443">
          <w:rPr>
            <w:rFonts w:asciiTheme="minorHAnsi" w:eastAsiaTheme="minorEastAsia" w:hAnsiTheme="minorHAnsi" w:cstheme="minorBidi"/>
            <w:b w:val="0"/>
          </w:rPr>
          <w:tab/>
        </w:r>
        <w:r w:rsidR="00776443" w:rsidRPr="0035209F">
          <w:rPr>
            <w:rStyle w:val="Hyperlink"/>
          </w:rPr>
          <w:t>Risk Monitoring, Controlling, And Reporting</w:t>
        </w:r>
        <w:r w:rsidR="00776443">
          <w:rPr>
            <w:webHidden/>
          </w:rPr>
          <w:tab/>
        </w:r>
        <w:r w:rsidR="00776443">
          <w:rPr>
            <w:webHidden/>
          </w:rPr>
          <w:fldChar w:fldCharType="begin"/>
        </w:r>
        <w:r w:rsidR="00776443">
          <w:rPr>
            <w:webHidden/>
          </w:rPr>
          <w:instrText xml:space="preserve"> PAGEREF _Toc444250641 \h </w:instrText>
        </w:r>
        <w:r w:rsidR="00776443">
          <w:rPr>
            <w:webHidden/>
          </w:rPr>
        </w:r>
        <w:r w:rsidR="00776443">
          <w:rPr>
            <w:webHidden/>
          </w:rPr>
          <w:fldChar w:fldCharType="separate"/>
        </w:r>
        <w:r w:rsidR="000847D3">
          <w:rPr>
            <w:webHidden/>
          </w:rPr>
          <w:t>14</w:t>
        </w:r>
        <w:r w:rsidR="00776443">
          <w:rPr>
            <w:webHidden/>
          </w:rPr>
          <w:fldChar w:fldCharType="end"/>
        </w:r>
      </w:hyperlink>
    </w:p>
    <w:p w:rsidR="00776443" w:rsidRDefault="009F72F3">
      <w:pPr>
        <w:pStyle w:val="TOC1"/>
        <w:rPr>
          <w:rFonts w:asciiTheme="minorHAnsi" w:eastAsiaTheme="minorEastAsia" w:hAnsiTheme="minorHAnsi" w:cstheme="minorBidi"/>
          <w:b w:val="0"/>
        </w:rPr>
      </w:pPr>
      <w:hyperlink w:anchor="_Toc444250642" w:history="1">
        <w:r w:rsidR="00776443" w:rsidRPr="0035209F">
          <w:rPr>
            <w:rStyle w:val="Hyperlink"/>
          </w:rPr>
          <w:t>Appendix</w:t>
        </w:r>
        <w:r w:rsidR="00776443">
          <w:rPr>
            <w:webHidden/>
          </w:rPr>
          <w:tab/>
        </w:r>
        <w:r w:rsidR="00776443">
          <w:rPr>
            <w:webHidden/>
          </w:rPr>
          <w:fldChar w:fldCharType="begin"/>
        </w:r>
        <w:r w:rsidR="00776443">
          <w:rPr>
            <w:webHidden/>
          </w:rPr>
          <w:instrText xml:space="preserve"> PAGEREF _Toc444250642 \h </w:instrText>
        </w:r>
        <w:r w:rsidR="00776443">
          <w:rPr>
            <w:webHidden/>
          </w:rPr>
        </w:r>
        <w:r w:rsidR="00776443">
          <w:rPr>
            <w:webHidden/>
          </w:rPr>
          <w:fldChar w:fldCharType="separate"/>
        </w:r>
        <w:r w:rsidR="000847D3">
          <w:rPr>
            <w:webHidden/>
          </w:rPr>
          <w:t>16</w:t>
        </w:r>
        <w:r w:rsidR="00776443">
          <w:rPr>
            <w:webHidden/>
          </w:rPr>
          <w:fldChar w:fldCharType="end"/>
        </w:r>
      </w:hyperlink>
    </w:p>
    <w:p w:rsidR="003B4D72" w:rsidRDefault="003B4D72" w:rsidP="003B4D72">
      <w:pPr>
        <w:rPr>
          <w:b/>
        </w:rPr>
      </w:pPr>
      <w:r w:rsidRPr="00732E2E">
        <w:rPr>
          <w:rFonts w:asciiTheme="minorHAnsi" w:hAnsiTheme="minorHAnsi" w:cstheme="minorHAnsi"/>
          <w:b/>
          <w:szCs w:val="22"/>
        </w:rPr>
        <w:fldChar w:fldCharType="end"/>
      </w: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spacing w:after="200" w:line="276" w:lineRule="auto"/>
        <w:rPr>
          <w:rFonts w:cs="Calibri"/>
          <w:b/>
          <w:snapToGrid w:val="0"/>
          <w:kern w:val="28"/>
          <w:sz w:val="28"/>
        </w:rPr>
      </w:pPr>
      <w:bookmarkStart w:id="1" w:name="_Toc156276831"/>
      <w:bookmarkStart w:id="2" w:name="_Toc286911602"/>
      <w:r>
        <w:br w:type="page"/>
      </w:r>
    </w:p>
    <w:p w:rsidR="003B4D72" w:rsidRDefault="003B4D72" w:rsidP="003B4D72">
      <w:pPr>
        <w:pStyle w:val="Heading1"/>
        <w:numPr>
          <w:ilvl w:val="0"/>
          <w:numId w:val="0"/>
        </w:numPr>
      </w:pPr>
      <w:bookmarkStart w:id="3" w:name="_Toc444250633"/>
      <w:r w:rsidRPr="00847767">
        <w:lastRenderedPageBreak/>
        <w:t>List of Tables</w:t>
      </w:r>
      <w:bookmarkEnd w:id="1"/>
      <w:bookmarkEnd w:id="2"/>
      <w:bookmarkEnd w:id="3"/>
    </w:p>
    <w:bookmarkStart w:id="4" w:name="_Toc286911603"/>
    <w:p w:rsidR="003B4D72" w:rsidRDefault="003B4D72">
      <w:pPr>
        <w:pStyle w:val="TableofFigures"/>
        <w:tabs>
          <w:tab w:val="right" w:leader="dot" w:pos="8299"/>
        </w:tabs>
        <w:rPr>
          <w:rFonts w:eastAsiaTheme="minorEastAsia" w:cstheme="minorBidi"/>
          <w:noProof/>
          <w:sz w:val="22"/>
          <w:szCs w:val="22"/>
        </w:rPr>
      </w:pPr>
      <w:r w:rsidRPr="00D915A2">
        <w:rPr>
          <w:caps/>
          <w:sz w:val="22"/>
          <w:szCs w:val="22"/>
        </w:rPr>
        <w:fldChar w:fldCharType="begin"/>
      </w:r>
      <w:r w:rsidRPr="00D915A2">
        <w:rPr>
          <w:caps/>
          <w:sz w:val="22"/>
          <w:szCs w:val="22"/>
        </w:rPr>
        <w:instrText xml:space="preserve"> TOC \h \z \c "Table" </w:instrText>
      </w:r>
      <w:r w:rsidRPr="00D915A2">
        <w:rPr>
          <w:caps/>
          <w:sz w:val="22"/>
          <w:szCs w:val="22"/>
        </w:rPr>
        <w:fldChar w:fldCharType="separate"/>
      </w:r>
      <w:hyperlink w:anchor="_Toc444112385" w:history="1">
        <w:r w:rsidRPr="00F4447A">
          <w:rPr>
            <w:rStyle w:val="Hyperlink"/>
            <w:noProof/>
          </w:rPr>
          <w:t>Table 1: Roles and responsibilities</w:t>
        </w:r>
        <w:r>
          <w:rPr>
            <w:noProof/>
            <w:webHidden/>
          </w:rPr>
          <w:tab/>
        </w:r>
        <w:r>
          <w:rPr>
            <w:noProof/>
            <w:webHidden/>
          </w:rPr>
          <w:fldChar w:fldCharType="begin"/>
        </w:r>
        <w:r>
          <w:rPr>
            <w:noProof/>
            <w:webHidden/>
          </w:rPr>
          <w:instrText xml:space="preserve"> PAGEREF _Toc444112385 \h </w:instrText>
        </w:r>
        <w:r>
          <w:rPr>
            <w:noProof/>
            <w:webHidden/>
          </w:rPr>
        </w:r>
        <w:r>
          <w:rPr>
            <w:noProof/>
            <w:webHidden/>
          </w:rPr>
          <w:fldChar w:fldCharType="separate"/>
        </w:r>
        <w:r w:rsidR="000847D3">
          <w:rPr>
            <w:noProof/>
            <w:webHidden/>
          </w:rPr>
          <w:t>11</w:t>
        </w:r>
        <w:r>
          <w:rPr>
            <w:noProof/>
            <w:webHidden/>
          </w:rPr>
          <w:fldChar w:fldCharType="end"/>
        </w:r>
      </w:hyperlink>
    </w:p>
    <w:p w:rsidR="003B4D72" w:rsidRPr="00D915A2" w:rsidRDefault="003B4D72" w:rsidP="003B4D72">
      <w:pPr>
        <w:spacing w:after="200" w:line="276" w:lineRule="auto"/>
        <w:rPr>
          <w:rFonts w:cs="Calibri"/>
          <w:b/>
          <w:snapToGrid w:val="0"/>
          <w:kern w:val="28"/>
          <w:szCs w:val="22"/>
        </w:rPr>
      </w:pPr>
      <w:r w:rsidRPr="00D915A2">
        <w:rPr>
          <w:rFonts w:asciiTheme="minorHAnsi" w:hAnsiTheme="minorHAnsi" w:cstheme="minorHAnsi"/>
          <w:caps/>
          <w:szCs w:val="22"/>
        </w:rPr>
        <w:fldChar w:fldCharType="end"/>
      </w:r>
      <w:r w:rsidRPr="00D915A2">
        <w:rPr>
          <w:szCs w:val="22"/>
        </w:rPr>
        <w:br w:type="page"/>
      </w:r>
    </w:p>
    <w:p w:rsidR="003B4D72" w:rsidRPr="00847767" w:rsidRDefault="003B4D72" w:rsidP="003B4D72">
      <w:pPr>
        <w:pStyle w:val="Heading1"/>
        <w:numPr>
          <w:ilvl w:val="0"/>
          <w:numId w:val="0"/>
        </w:numPr>
      </w:pPr>
      <w:bookmarkStart w:id="5" w:name="_Toc444250634"/>
      <w:r w:rsidRPr="00847767">
        <w:lastRenderedPageBreak/>
        <w:t>List of Figures</w:t>
      </w:r>
      <w:bookmarkEnd w:id="4"/>
      <w:bookmarkEnd w:id="5"/>
    </w:p>
    <w:p w:rsidR="003B4D72" w:rsidRDefault="003B4D72">
      <w:pPr>
        <w:pStyle w:val="TableofFigures"/>
        <w:tabs>
          <w:tab w:val="right" w:leader="dot" w:pos="8299"/>
        </w:tabs>
        <w:rPr>
          <w:rFonts w:eastAsiaTheme="minorEastAsia" w:cstheme="minorBidi"/>
          <w:noProof/>
          <w:sz w:val="22"/>
          <w:szCs w:val="22"/>
        </w:rPr>
      </w:pPr>
      <w:r>
        <w:fldChar w:fldCharType="begin"/>
      </w:r>
      <w:r>
        <w:instrText xml:space="preserve"> TOC \h \z \c "Figure" </w:instrText>
      </w:r>
      <w:r>
        <w:fldChar w:fldCharType="separate"/>
      </w:r>
      <w:hyperlink w:anchor="_Toc444112381" w:history="1">
        <w:r w:rsidRPr="00E83E0B">
          <w:rPr>
            <w:rStyle w:val="Hyperlink"/>
            <w:noProof/>
          </w:rPr>
          <w:t>Figure 1: Probability and impact</w:t>
        </w:r>
        <w:r>
          <w:rPr>
            <w:noProof/>
            <w:webHidden/>
          </w:rPr>
          <w:tab/>
        </w:r>
        <w:r>
          <w:rPr>
            <w:noProof/>
            <w:webHidden/>
          </w:rPr>
          <w:fldChar w:fldCharType="begin"/>
        </w:r>
        <w:r>
          <w:rPr>
            <w:noProof/>
            <w:webHidden/>
          </w:rPr>
          <w:instrText xml:space="preserve"> PAGEREF _Toc444112381 \h </w:instrText>
        </w:r>
        <w:r>
          <w:rPr>
            <w:noProof/>
            <w:webHidden/>
          </w:rPr>
        </w:r>
        <w:r>
          <w:rPr>
            <w:noProof/>
            <w:webHidden/>
          </w:rPr>
          <w:fldChar w:fldCharType="separate"/>
        </w:r>
        <w:r w:rsidR="000847D3">
          <w:rPr>
            <w:noProof/>
            <w:webHidden/>
          </w:rPr>
          <w:t>13</w:t>
        </w:r>
        <w:r>
          <w:rPr>
            <w:noProof/>
            <w:webHidden/>
          </w:rPr>
          <w:fldChar w:fldCharType="end"/>
        </w:r>
      </w:hyperlink>
    </w:p>
    <w:p w:rsidR="003B4D72" w:rsidRPr="00727494" w:rsidRDefault="003B4D72" w:rsidP="003B4D72">
      <w:r>
        <w:fldChar w:fldCharType="end"/>
      </w: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Pr>
        <w:rPr>
          <w:b/>
        </w:rPr>
      </w:pPr>
    </w:p>
    <w:p w:rsidR="003B4D72" w:rsidRDefault="003B4D72" w:rsidP="003B4D72"/>
    <w:p w:rsidR="003B4D72" w:rsidRDefault="003B4D72" w:rsidP="003B4D72">
      <w:pPr>
        <w:spacing w:after="200" w:line="276" w:lineRule="auto"/>
        <w:rPr>
          <w:rFonts w:cs="Calibri"/>
          <w:b/>
          <w:snapToGrid w:val="0"/>
          <w:kern w:val="28"/>
          <w:sz w:val="28"/>
        </w:rPr>
      </w:pPr>
      <w:r>
        <w:br w:type="page"/>
      </w:r>
    </w:p>
    <w:p w:rsidR="003B4D72" w:rsidRPr="00BE4208" w:rsidRDefault="003B4D72" w:rsidP="003B4D72">
      <w:pPr>
        <w:pStyle w:val="Heading1"/>
      </w:pPr>
      <w:bookmarkStart w:id="6" w:name="_Toc438535216"/>
      <w:bookmarkStart w:id="7" w:name="_Toc444250635"/>
      <w:bookmarkStart w:id="8" w:name="_Toc439994673"/>
      <w:bookmarkStart w:id="9" w:name="_Toc26969061"/>
      <w:r>
        <w:lastRenderedPageBreak/>
        <w:t>Introduction</w:t>
      </w:r>
      <w:bookmarkEnd w:id="6"/>
      <w:bookmarkEnd w:id="7"/>
    </w:p>
    <w:p w:rsidR="003B4D72" w:rsidRPr="000847D3" w:rsidRDefault="003B4D72" w:rsidP="003B4D72">
      <w:pPr>
        <w:rPr>
          <w:color w:val="0000CC"/>
        </w:rPr>
      </w:pPr>
      <w:r w:rsidRPr="000847D3">
        <w:rPr>
          <w:color w:val="0000CC"/>
        </w:rPr>
        <w:t>Because Risks can have multiple impacts to a project, steps must be taken to identify, mitigate, manage and control them.  This document should detail these aspects including information about how each team member or role provides support to these activities.</w:t>
      </w:r>
    </w:p>
    <w:p w:rsidR="003B4D72" w:rsidRPr="000847D3" w:rsidRDefault="003B4D72" w:rsidP="003B4D72">
      <w:pPr>
        <w:rPr>
          <w:color w:val="0000CC"/>
        </w:rPr>
      </w:pPr>
    </w:p>
    <w:p w:rsidR="003B4D72" w:rsidRDefault="003B4D72" w:rsidP="003B4D72">
      <w:pPr>
        <w:rPr>
          <w:color w:val="008000"/>
        </w:rPr>
      </w:pPr>
      <w:r w:rsidRPr="000847D3">
        <w:rPr>
          <w:color w:val="0000CC"/>
        </w:rPr>
        <w:t xml:space="preserve">The Introduction should provide a general description of why risk management is essential to effectively managing a project. It should also provide a brief overview of the important definitions related to risk management, and the high-level sections that the document will contain. </w:t>
      </w:r>
    </w:p>
    <w:p w:rsidR="003B4D72" w:rsidRPr="00C93E73" w:rsidRDefault="003B4D72" w:rsidP="003B4D72">
      <w:pPr>
        <w:rPr>
          <w:color w:val="008000"/>
        </w:rPr>
      </w:pPr>
    </w:p>
    <w:p w:rsidR="003B4D72" w:rsidRPr="00776443" w:rsidRDefault="003B4D72" w:rsidP="00776443">
      <w:pPr>
        <w:rPr>
          <w:rStyle w:val="Style12pt"/>
          <w:rFonts w:asciiTheme="minorHAnsi" w:hAnsiTheme="minorHAnsi"/>
          <w:sz w:val="22"/>
          <w:szCs w:val="22"/>
        </w:rPr>
      </w:pPr>
      <w:bookmarkStart w:id="10" w:name="OLE_LINK2"/>
      <w:r w:rsidRPr="00776443">
        <w:rPr>
          <w:rStyle w:val="Style12pt"/>
          <w:rFonts w:asciiTheme="minorHAnsi" w:hAnsiTheme="minorHAnsi"/>
          <w:sz w:val="22"/>
          <w:szCs w:val="22"/>
        </w:rPr>
        <w:t xml:space="preserve">A risk is an event or condition that, if it occurs, could have a positive or negative effect on a project’s objectives. The purpose of the Risk Management Plan for  is to establish the framework in which the project team will identify risks and develop strategies to mitigate or avoid those risks. This plan also defines how risks associated with the </w:t>
      </w:r>
      <w:r w:rsidRPr="00776443">
        <w:rPr>
          <w:szCs w:val="22"/>
        </w:rPr>
        <w:fldChar w:fldCharType="begin"/>
      </w:r>
      <w:r w:rsidRPr="00776443">
        <w:rPr>
          <w:i/>
          <w:color w:val="0000FF"/>
          <w:szCs w:val="22"/>
        </w:rPr>
        <w:instrText xml:space="preserve"> DOCPROPERTY  Subject  \* MERGEFORMAT </w:instrText>
      </w:r>
      <w:r w:rsidRPr="00776443">
        <w:rPr>
          <w:szCs w:val="22"/>
        </w:rPr>
        <w:fldChar w:fldCharType="end"/>
      </w:r>
      <w:r w:rsidRPr="00776443">
        <w:rPr>
          <w:rStyle w:val="Style12pt"/>
          <w:rFonts w:asciiTheme="minorHAnsi" w:hAnsiTheme="minorHAnsi"/>
          <w:sz w:val="22"/>
          <w:szCs w:val="22"/>
        </w:rPr>
        <w:t xml:space="preserve">project will be recorded, and monitored throughout </w:t>
      </w:r>
      <w:bookmarkEnd w:id="10"/>
      <w:r w:rsidRPr="00776443">
        <w:rPr>
          <w:rStyle w:val="Style12pt"/>
          <w:rFonts w:asciiTheme="minorHAnsi" w:hAnsiTheme="minorHAnsi"/>
          <w:sz w:val="22"/>
          <w:szCs w:val="22"/>
        </w:rPr>
        <w:t xml:space="preserve">the lifecycle of the project. </w:t>
      </w:r>
    </w:p>
    <w:p w:rsidR="003B4D72" w:rsidRPr="00776443" w:rsidRDefault="003B4D72" w:rsidP="003B4D72">
      <w:pPr>
        <w:rPr>
          <w:rStyle w:val="Style12pt"/>
          <w:sz w:val="22"/>
          <w:szCs w:val="22"/>
        </w:rPr>
      </w:pPr>
    </w:p>
    <w:p w:rsidR="003B4D72" w:rsidRPr="00776443" w:rsidRDefault="003B4D72" w:rsidP="003B4D72">
      <w:pPr>
        <w:rPr>
          <w:szCs w:val="22"/>
        </w:rPr>
      </w:pPr>
      <w:r w:rsidRPr="00776443">
        <w:rPr>
          <w:szCs w:val="22"/>
        </w:rPr>
        <w:t>This Risk Management Plan includes the following sections:</w:t>
      </w:r>
    </w:p>
    <w:p w:rsidR="003B4D72" w:rsidRPr="00776443" w:rsidRDefault="003B4D72" w:rsidP="003B4D72">
      <w:pPr>
        <w:rPr>
          <w:szCs w:val="22"/>
        </w:rPr>
      </w:pP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Risk Management Approach – Deciding how to approach and conduct the risk management activities for the project</w:t>
      </w: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Roles &amp; Responsibilities – Defining how each team role contributes to managing the risk process</w:t>
      </w: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 xml:space="preserve">Risk Identification – An initial and continuous effort to identify, quantify and document risks as they are identified. </w:t>
      </w: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Risk Prioritization &amp; Categorization – Evaluate identified risks to determine probability of occurrence, impact, and timeframe.</w:t>
      </w: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Risk Response Planning -</w:t>
      </w:r>
      <w:r w:rsidRPr="00776443">
        <w:rPr>
          <w:rFonts w:asciiTheme="minorHAnsi" w:hAnsiTheme="minorHAnsi"/>
          <w:b/>
          <w:sz w:val="22"/>
          <w:szCs w:val="22"/>
        </w:rPr>
        <w:t xml:space="preserve"> </w:t>
      </w:r>
      <w:r w:rsidRPr="00776443">
        <w:rPr>
          <w:rFonts w:asciiTheme="minorHAnsi" w:hAnsiTheme="minorHAnsi"/>
          <w:sz w:val="22"/>
          <w:szCs w:val="22"/>
        </w:rPr>
        <w:t>Establish an action plan for risk and assign responsibility.</w:t>
      </w:r>
    </w:p>
    <w:p w:rsidR="003B4D72" w:rsidRPr="00776443" w:rsidRDefault="003B4D72" w:rsidP="003B4D72">
      <w:pPr>
        <w:pStyle w:val="ListParagraph"/>
        <w:numPr>
          <w:ilvl w:val="0"/>
          <w:numId w:val="9"/>
        </w:numPr>
        <w:rPr>
          <w:rFonts w:asciiTheme="minorHAnsi" w:hAnsiTheme="minorHAnsi"/>
          <w:sz w:val="22"/>
          <w:szCs w:val="22"/>
        </w:rPr>
      </w:pPr>
      <w:r w:rsidRPr="00776443">
        <w:rPr>
          <w:rFonts w:asciiTheme="minorHAnsi" w:hAnsiTheme="minorHAnsi"/>
          <w:sz w:val="22"/>
          <w:szCs w:val="22"/>
        </w:rPr>
        <w:t>Risk Monitoring, Controlling, &amp; Reporting – Capture, compile, and report risk using the Risk Register</w:t>
      </w:r>
    </w:p>
    <w:p w:rsidR="003B4D72" w:rsidRPr="00776443" w:rsidRDefault="003B4D72" w:rsidP="003B4D72">
      <w:pPr>
        <w:rPr>
          <w:szCs w:val="22"/>
        </w:rPr>
      </w:pPr>
    </w:p>
    <w:p w:rsidR="003B4D72" w:rsidRPr="00776443" w:rsidRDefault="003B4D72" w:rsidP="003B4D72">
      <w:pPr>
        <w:rPr>
          <w:rStyle w:val="Style12pt"/>
          <w:sz w:val="22"/>
          <w:szCs w:val="22"/>
        </w:rPr>
      </w:pPr>
      <w:r w:rsidRPr="00776443">
        <w:rPr>
          <w:bCs/>
          <w:szCs w:val="22"/>
        </w:rPr>
        <w:br w:type="page"/>
      </w:r>
    </w:p>
    <w:p w:rsidR="003B4D72" w:rsidRPr="002F306B" w:rsidRDefault="003B4D72" w:rsidP="003B4D72">
      <w:pPr>
        <w:pStyle w:val="Heading1"/>
      </w:pPr>
      <w:bookmarkStart w:id="11" w:name="_Toc438535217"/>
      <w:bookmarkStart w:id="12" w:name="_Toc444250636"/>
      <w:r>
        <w:lastRenderedPageBreak/>
        <w:t>Risk Management Approach</w:t>
      </w:r>
      <w:bookmarkEnd w:id="11"/>
      <w:bookmarkEnd w:id="12"/>
    </w:p>
    <w:p w:rsidR="003B4D72" w:rsidRPr="000847D3" w:rsidRDefault="003B4D72" w:rsidP="003B4D72">
      <w:pPr>
        <w:rPr>
          <w:color w:val="0000CC"/>
        </w:rPr>
      </w:pPr>
      <w:r w:rsidRPr="000847D3">
        <w:rPr>
          <w:color w:val="0000CC"/>
        </w:rPr>
        <w:t>This section provides a general description for the approach to be taken to identify and manage the risks associated with the project.  It should be a short paragraph or two summarizing the approach to risk management on this project.</w:t>
      </w:r>
    </w:p>
    <w:p w:rsidR="003B4D72" w:rsidRDefault="003B4D72" w:rsidP="003B4D72">
      <w:pPr>
        <w:rPr>
          <w:color w:val="008000"/>
        </w:rPr>
      </w:pPr>
    </w:p>
    <w:p w:rsidR="003B4D72" w:rsidRDefault="003B4D72" w:rsidP="003B4D72">
      <w:r>
        <w:t xml:space="preserve">The basic Risk Management approach for  is to identify critical risks and take necessary action before issues arise that impact project objectives. Many different tools will be used as part of this strategy. </w:t>
      </w:r>
    </w:p>
    <w:p w:rsidR="003B4D72" w:rsidRDefault="003B4D72" w:rsidP="003B4D72"/>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 xml:space="preserve">The approach taken to manage risks for this project will include a methodical process by which the project team will identify, score, and rank various risks.  </w:t>
      </w:r>
      <w:r w:rsidRPr="00776443">
        <w:rPr>
          <w:rFonts w:asciiTheme="minorHAnsi" w:hAnsiTheme="minorHAnsi"/>
          <w:szCs w:val="22"/>
        </w:rPr>
        <w:t xml:space="preserve">Risk information identified by the project team will be entered into the Risk Register. The Senior Project Director will maintain the Risk Register, and Risk information will be a principal topic in all  status meetings.  New risks will be reviewed to determine if mitigation action is required. </w:t>
      </w:r>
      <w:r w:rsidRPr="00776443">
        <w:rPr>
          <w:rStyle w:val="Style12pt"/>
          <w:rFonts w:asciiTheme="minorHAnsi" w:hAnsiTheme="minorHAnsi"/>
          <w:sz w:val="22"/>
          <w:szCs w:val="22"/>
        </w:rPr>
        <w:t>The most likely and highest impact risks will be added to the project plan to ensure that the assigned risk managers take the necessary steps to implement the mitigation response at the appropriate time during the project.  Risk managers will provide status updates on their assigned risks in bi-weekly project team meetings, but only when the meetings include their risk’s planned timeframe.  Upon completion of the project, during the closing process, the Senior Project Director will analyze each risk and review the risk management process.  Based on this analysis, the Senior Project Director will identify any improvements that can be made to the risk management process for future projects.  These improvements will be captured as part of the lessons learned knowledge base.</w:t>
      </w:r>
    </w:p>
    <w:p w:rsidR="003B4D72" w:rsidRPr="00A12936" w:rsidRDefault="003B4D72" w:rsidP="003B4D72">
      <w:pPr>
        <w:rPr>
          <w:rStyle w:val="Style12pt"/>
        </w:rPr>
      </w:pPr>
    </w:p>
    <w:p w:rsidR="003B4D72" w:rsidRDefault="003B4D72" w:rsidP="003B4D72">
      <w:pPr>
        <w:pStyle w:val="Heading1"/>
        <w:spacing w:before="0"/>
      </w:pPr>
      <w:bookmarkStart w:id="13" w:name="_Toc438535218"/>
      <w:bookmarkStart w:id="14" w:name="_Toc444250637"/>
      <w:r w:rsidRPr="00A33A99">
        <w:t>Roles and Responsibilities</w:t>
      </w:r>
      <w:bookmarkEnd w:id="13"/>
      <w:bookmarkEnd w:id="14"/>
    </w:p>
    <w:p w:rsidR="003B4D72" w:rsidRDefault="003B4D72" w:rsidP="003B4D72">
      <w:r>
        <w:t xml:space="preserve">The table below provides an overview of the Roles &amp; Responsibilities for the  Risk Management activities. </w:t>
      </w:r>
    </w:p>
    <w:p w:rsidR="003B4D72" w:rsidRDefault="003B4D72" w:rsidP="003B4D72"/>
    <w:p w:rsidR="00776443" w:rsidRDefault="00776443" w:rsidP="003B4D72"/>
    <w:p w:rsidR="00776443" w:rsidRDefault="00776443" w:rsidP="003B4D72"/>
    <w:p w:rsidR="003B4D72" w:rsidRPr="00660EFB" w:rsidRDefault="003B4D72" w:rsidP="003B4D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309"/>
      </w:tblGrid>
      <w:tr w:rsidR="003B4D72" w:rsidRPr="004E280A" w:rsidTr="00A67747">
        <w:trPr>
          <w:cantSplit/>
          <w:tblHeader/>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ind w:left="576"/>
              <w:jc w:val="center"/>
              <w:rPr>
                <w:b/>
                <w:bCs/>
                <w:color w:val="000000"/>
                <w:szCs w:val="24"/>
              </w:rPr>
            </w:pPr>
            <w:r w:rsidRPr="004E280A">
              <w:rPr>
                <w:b/>
                <w:bCs/>
                <w:color w:val="000000"/>
              </w:rPr>
              <w:lastRenderedPageBreak/>
              <w:t>Role</w:t>
            </w:r>
          </w:p>
        </w:tc>
        <w:tc>
          <w:tcPr>
            <w:tcW w:w="37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ind w:left="576"/>
              <w:jc w:val="center"/>
              <w:rPr>
                <w:b/>
                <w:bCs/>
                <w:color w:val="000000"/>
                <w:szCs w:val="24"/>
              </w:rPr>
            </w:pPr>
            <w:r w:rsidRPr="004E280A">
              <w:rPr>
                <w:b/>
                <w:bCs/>
                <w:color w:val="000000"/>
              </w:rPr>
              <w:t>Responsibilities</w:t>
            </w:r>
          </w:p>
        </w:tc>
      </w:tr>
      <w:tr w:rsidR="003B4D72" w:rsidRPr="004E280A" w:rsidTr="00A67747">
        <w:trPr>
          <w:cantSplit/>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rPr>
                <w:color w:val="000000"/>
                <w:szCs w:val="24"/>
              </w:rPr>
            </w:pPr>
            <w:r>
              <w:rPr>
                <w:color w:val="000000"/>
              </w:rPr>
              <w:t>Business Analysts</w:t>
            </w:r>
          </w:p>
        </w:tc>
        <w:tc>
          <w:tcPr>
            <w:tcW w:w="3700" w:type="pct"/>
            <w:tcBorders>
              <w:top w:val="single" w:sz="4" w:space="0" w:color="auto"/>
              <w:left w:val="single" w:sz="4" w:space="0" w:color="auto"/>
              <w:bottom w:val="single" w:sz="4" w:space="0" w:color="auto"/>
              <w:right w:val="single" w:sz="4" w:space="0" w:color="auto"/>
            </w:tcBorders>
            <w:hideMark/>
          </w:tcPr>
          <w:p w:rsidR="003B4D72" w:rsidRPr="00334A9A" w:rsidRDefault="003B4D72" w:rsidP="003B4D72">
            <w:pPr>
              <w:pStyle w:val="ListParagraph"/>
              <w:numPr>
                <w:ilvl w:val="0"/>
                <w:numId w:val="8"/>
              </w:numPr>
              <w:spacing w:before="60" w:after="60"/>
              <w:ind w:left="432" w:hanging="288"/>
              <w:jc w:val="both"/>
              <w:rPr>
                <w:rStyle w:val="Style12pt"/>
              </w:rPr>
            </w:pPr>
            <w:r w:rsidRPr="00334A9A">
              <w:rPr>
                <w:rStyle w:val="Style12pt"/>
              </w:rPr>
              <w:t>Assists in identifying and determining the context, consequence, impact, timing, and priority of the risk</w:t>
            </w:r>
          </w:p>
        </w:tc>
      </w:tr>
      <w:tr w:rsidR="003B4D72" w:rsidRPr="004E280A" w:rsidTr="00A67747">
        <w:trPr>
          <w:cantSplit/>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rPr>
                <w:color w:val="000000"/>
                <w:szCs w:val="24"/>
              </w:rPr>
            </w:pPr>
            <w:r>
              <w:rPr>
                <w:color w:val="000000"/>
              </w:rPr>
              <w:t>Project Director</w:t>
            </w:r>
          </w:p>
        </w:tc>
        <w:tc>
          <w:tcPr>
            <w:tcW w:w="3700" w:type="pct"/>
            <w:tcBorders>
              <w:top w:val="single" w:sz="4" w:space="0" w:color="auto"/>
              <w:left w:val="single" w:sz="4" w:space="0" w:color="auto"/>
              <w:bottom w:val="single" w:sz="4" w:space="0" w:color="auto"/>
              <w:right w:val="single" w:sz="4" w:space="0" w:color="auto"/>
            </w:tcBorders>
            <w:hideMark/>
          </w:tcPr>
          <w:p w:rsidR="003B4D72" w:rsidRPr="006275AD" w:rsidRDefault="003B4D72" w:rsidP="003B4D72">
            <w:pPr>
              <w:pStyle w:val="ListParagraph"/>
              <w:numPr>
                <w:ilvl w:val="0"/>
                <w:numId w:val="8"/>
              </w:numPr>
              <w:spacing w:before="60" w:after="60"/>
              <w:ind w:left="432" w:hanging="288"/>
              <w:jc w:val="both"/>
              <w:rPr>
                <w:color w:val="000000"/>
                <w:szCs w:val="24"/>
              </w:rPr>
            </w:pPr>
            <w:r>
              <w:rPr>
                <w:rStyle w:val="Style12pt"/>
              </w:rPr>
              <w:t>C</w:t>
            </w:r>
            <w:r w:rsidRPr="00A12936">
              <w:rPr>
                <w:rStyle w:val="Style12pt"/>
              </w:rPr>
              <w:t>hairs the risk assessment meetings</w:t>
            </w:r>
          </w:p>
          <w:p w:rsidR="003B4D72" w:rsidRPr="006275AD" w:rsidRDefault="003B4D72" w:rsidP="003B4D72">
            <w:pPr>
              <w:pStyle w:val="ListParagraph"/>
              <w:numPr>
                <w:ilvl w:val="0"/>
                <w:numId w:val="8"/>
              </w:numPr>
              <w:spacing w:before="60" w:after="60"/>
              <w:ind w:left="432" w:hanging="288"/>
              <w:jc w:val="both"/>
              <w:rPr>
                <w:color w:val="000000"/>
                <w:szCs w:val="24"/>
              </w:rPr>
            </w:pPr>
            <w:r w:rsidRPr="006275AD">
              <w:rPr>
                <w:color w:val="000000"/>
              </w:rPr>
              <w:t xml:space="preserve">Coordinates with Risk Managers to determine if the risk is unique </w:t>
            </w:r>
          </w:p>
          <w:p w:rsidR="003B4D72" w:rsidRPr="006275AD" w:rsidRDefault="003B4D72" w:rsidP="003B4D72">
            <w:pPr>
              <w:pStyle w:val="ListParagraph"/>
              <w:numPr>
                <w:ilvl w:val="0"/>
                <w:numId w:val="8"/>
              </w:numPr>
              <w:spacing w:before="60" w:after="60"/>
              <w:ind w:left="432" w:hanging="288"/>
              <w:jc w:val="both"/>
              <w:rPr>
                <w:color w:val="000000"/>
                <w:szCs w:val="24"/>
              </w:rPr>
            </w:pPr>
            <w:r>
              <w:rPr>
                <w:color w:val="000000"/>
              </w:rPr>
              <w:t>I</w:t>
            </w:r>
            <w:r w:rsidRPr="006275AD">
              <w:rPr>
                <w:color w:val="000000"/>
              </w:rPr>
              <w:t>dentifies risk interdependencies across projects</w:t>
            </w:r>
            <w:r>
              <w:rPr>
                <w:color w:val="000000"/>
              </w:rPr>
              <w:t xml:space="preserve"> and</w:t>
            </w:r>
            <w:r w:rsidRPr="006275AD">
              <w:rPr>
                <w:color w:val="000000"/>
              </w:rPr>
              <w:t xml:space="preserve"> verifies if risk is i</w:t>
            </w:r>
            <w:r>
              <w:rPr>
                <w:color w:val="000000"/>
              </w:rPr>
              <w:t>nternal or external to project</w:t>
            </w:r>
          </w:p>
          <w:p w:rsidR="003B4D72" w:rsidRPr="006275AD" w:rsidRDefault="003B4D72" w:rsidP="003B4D72">
            <w:pPr>
              <w:pStyle w:val="ListParagraph"/>
              <w:numPr>
                <w:ilvl w:val="0"/>
                <w:numId w:val="8"/>
              </w:numPr>
              <w:spacing w:before="60" w:after="60"/>
              <w:ind w:left="432" w:hanging="288"/>
              <w:jc w:val="both"/>
              <w:rPr>
                <w:color w:val="000000"/>
                <w:szCs w:val="24"/>
              </w:rPr>
            </w:pPr>
            <w:r>
              <w:rPr>
                <w:color w:val="000000"/>
              </w:rPr>
              <w:t>A</w:t>
            </w:r>
            <w:r w:rsidRPr="006275AD">
              <w:rPr>
                <w:color w:val="000000"/>
              </w:rPr>
              <w:t>ssigns risk class</w:t>
            </w:r>
            <w:r>
              <w:rPr>
                <w:color w:val="000000"/>
              </w:rPr>
              <w:t>ification and tracking number</w:t>
            </w:r>
          </w:p>
          <w:p w:rsidR="003B4D72" w:rsidRPr="006275AD" w:rsidRDefault="003B4D72" w:rsidP="003B4D72">
            <w:pPr>
              <w:pStyle w:val="ListParagraph"/>
              <w:numPr>
                <w:ilvl w:val="0"/>
                <w:numId w:val="8"/>
              </w:numPr>
              <w:spacing w:before="60" w:after="60"/>
              <w:ind w:left="432" w:hanging="288"/>
              <w:jc w:val="both"/>
              <w:rPr>
                <w:color w:val="000000"/>
                <w:szCs w:val="24"/>
              </w:rPr>
            </w:pPr>
            <w:r>
              <w:rPr>
                <w:color w:val="000000"/>
              </w:rPr>
              <w:t>C</w:t>
            </w:r>
            <w:r w:rsidRPr="006275AD">
              <w:rPr>
                <w:color w:val="000000"/>
              </w:rPr>
              <w:t>ontinually monitor</w:t>
            </w:r>
            <w:r>
              <w:rPr>
                <w:color w:val="000000"/>
              </w:rPr>
              <w:t>s</w:t>
            </w:r>
            <w:r w:rsidRPr="006275AD">
              <w:rPr>
                <w:color w:val="000000"/>
              </w:rPr>
              <w:t xml:space="preserve"> the projects for potential risks</w:t>
            </w:r>
            <w:r>
              <w:rPr>
                <w:color w:val="000000"/>
              </w:rPr>
              <w:t xml:space="preserve"> throughout the project lifecycle</w:t>
            </w:r>
            <w:r w:rsidRPr="006275AD">
              <w:rPr>
                <w:color w:val="000000"/>
              </w:rPr>
              <w:t xml:space="preserve"> </w:t>
            </w:r>
          </w:p>
          <w:p w:rsidR="003B4D72" w:rsidRPr="006275AD" w:rsidRDefault="003B4D72" w:rsidP="003B4D72">
            <w:pPr>
              <w:pStyle w:val="ListParagraph"/>
              <w:numPr>
                <w:ilvl w:val="0"/>
                <w:numId w:val="8"/>
              </w:numPr>
              <w:spacing w:before="60" w:after="60"/>
              <w:ind w:left="432" w:hanging="288"/>
              <w:jc w:val="both"/>
              <w:rPr>
                <w:color w:val="000000"/>
                <w:szCs w:val="24"/>
              </w:rPr>
            </w:pPr>
            <w:r w:rsidRPr="006275AD">
              <w:rPr>
                <w:szCs w:val="24"/>
              </w:rPr>
              <w:t>Analyze</w:t>
            </w:r>
            <w:r>
              <w:rPr>
                <w:szCs w:val="24"/>
              </w:rPr>
              <w:t>s</w:t>
            </w:r>
            <w:r w:rsidRPr="006275AD">
              <w:rPr>
                <w:szCs w:val="24"/>
              </w:rPr>
              <w:t xml:space="preserve"> any new risks that are identified and add these items to the Risk Register</w:t>
            </w:r>
          </w:p>
        </w:tc>
      </w:tr>
      <w:tr w:rsidR="003B4D72" w:rsidRPr="004E280A" w:rsidTr="00A67747">
        <w:trPr>
          <w:cantSplit/>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rPr>
                <w:color w:val="000000"/>
                <w:szCs w:val="24"/>
              </w:rPr>
            </w:pPr>
            <w:r>
              <w:rPr>
                <w:color w:val="000000"/>
              </w:rPr>
              <w:t>Risk Manager</w:t>
            </w:r>
            <w:r w:rsidRPr="004E280A">
              <w:rPr>
                <w:color w:val="000000"/>
              </w:rPr>
              <w:t xml:space="preserve"> </w:t>
            </w:r>
          </w:p>
        </w:tc>
        <w:tc>
          <w:tcPr>
            <w:tcW w:w="3700" w:type="pct"/>
            <w:tcBorders>
              <w:top w:val="single" w:sz="4" w:space="0" w:color="auto"/>
              <w:left w:val="single" w:sz="4" w:space="0" w:color="auto"/>
              <w:bottom w:val="single" w:sz="4" w:space="0" w:color="auto"/>
              <w:right w:val="single" w:sz="4" w:space="0" w:color="auto"/>
            </w:tcBorders>
            <w:hideMark/>
          </w:tcPr>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Coordinates with the Senior Project Director to identify the risks, the dependencies of the risk within the project, and the context and consequence of the risk</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 xml:space="preserve">Determines the impact, timing, and priority of the risk </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Formulates the risk statements</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Monitors and controls risks that have been identified</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Reviews and updates the top ten risk list [timeframe, as needed, every two weeks, etc.]</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Escalates issues &amp; problems to management</w:t>
            </w:r>
          </w:p>
        </w:tc>
      </w:tr>
      <w:tr w:rsidR="003B4D72" w:rsidRPr="004E280A" w:rsidTr="00A67747">
        <w:trPr>
          <w:cantSplit/>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rPr>
                <w:color w:val="000000"/>
                <w:szCs w:val="24"/>
              </w:rPr>
            </w:pPr>
            <w:r w:rsidRPr="004E280A">
              <w:rPr>
                <w:color w:val="000000"/>
              </w:rPr>
              <w:lastRenderedPageBreak/>
              <w:t>Risk Owners</w:t>
            </w:r>
          </w:p>
        </w:tc>
        <w:tc>
          <w:tcPr>
            <w:tcW w:w="3700" w:type="pct"/>
            <w:tcBorders>
              <w:top w:val="single" w:sz="4" w:space="0" w:color="auto"/>
              <w:left w:val="single" w:sz="4" w:space="0" w:color="auto"/>
              <w:bottom w:val="single" w:sz="4" w:space="0" w:color="auto"/>
              <w:right w:val="single" w:sz="4" w:space="0" w:color="auto"/>
            </w:tcBorders>
            <w:hideMark/>
          </w:tcPr>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Determines which risks require mitigation and contingency plans</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Generates the risk mitigation and contingency strategies and performs a cost benefit analysis of the proposed strategies</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Monitors, controls, and updates the status of the risk throughout the project lifecycle</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Aids in the development of the risk response and risk trigger</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Carries out the execution of the risk response, if a risk event occurs</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Participates in the review, re-evaluation, and modification of the probability and impact for each risk item on a weekly basis</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Identifies and participates in the analysis of any new risks that occur</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Escalates issues/problems to PM that significantly impact the projects triple constraint or trigger another risk event to occur</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Highlights risks that require action prior to the next weekly review</w:t>
            </w:r>
          </w:p>
          <w:p w:rsidR="003B4D72" w:rsidRPr="006275AD" w:rsidRDefault="003B4D72" w:rsidP="003B4D72">
            <w:pPr>
              <w:pStyle w:val="ListParagraph"/>
              <w:numPr>
                <w:ilvl w:val="0"/>
                <w:numId w:val="8"/>
              </w:numPr>
              <w:spacing w:before="60" w:after="60"/>
              <w:ind w:left="432" w:hanging="288"/>
              <w:jc w:val="both"/>
              <w:rPr>
                <w:rStyle w:val="Style12pt"/>
              </w:rPr>
            </w:pPr>
            <w:r w:rsidRPr="006275AD">
              <w:rPr>
                <w:rStyle w:val="Style12pt"/>
              </w:rPr>
              <w:t>Identifies and escalates risks where strategy is not effective or productive (causing the need to execute the contingency plan)</w:t>
            </w:r>
          </w:p>
        </w:tc>
      </w:tr>
      <w:tr w:rsidR="003B4D72" w:rsidRPr="004E280A" w:rsidTr="00A67747">
        <w:trPr>
          <w:cantSplit/>
        </w:trPr>
        <w:tc>
          <w:tcPr>
            <w:tcW w:w="1300" w:type="pct"/>
            <w:tcBorders>
              <w:top w:val="single" w:sz="4" w:space="0" w:color="auto"/>
              <w:left w:val="single" w:sz="4" w:space="0" w:color="auto"/>
              <w:bottom w:val="single" w:sz="4" w:space="0" w:color="auto"/>
              <w:right w:val="single" w:sz="4" w:space="0" w:color="auto"/>
            </w:tcBorders>
            <w:hideMark/>
          </w:tcPr>
          <w:p w:rsidR="003B4D72" w:rsidRPr="004E280A" w:rsidRDefault="003B4D72" w:rsidP="00A67747">
            <w:pPr>
              <w:spacing w:before="60" w:after="60"/>
              <w:rPr>
                <w:color w:val="000000"/>
                <w:szCs w:val="24"/>
              </w:rPr>
            </w:pPr>
            <w:r w:rsidRPr="004E280A">
              <w:rPr>
                <w:color w:val="000000"/>
              </w:rPr>
              <w:t>Other Key Stakeholders</w:t>
            </w:r>
          </w:p>
        </w:tc>
        <w:tc>
          <w:tcPr>
            <w:tcW w:w="3700" w:type="pct"/>
            <w:tcBorders>
              <w:top w:val="single" w:sz="4" w:space="0" w:color="auto"/>
              <w:left w:val="single" w:sz="4" w:space="0" w:color="auto"/>
              <w:bottom w:val="single" w:sz="4" w:space="0" w:color="auto"/>
              <w:right w:val="single" w:sz="4" w:space="0" w:color="auto"/>
            </w:tcBorders>
            <w:hideMark/>
          </w:tcPr>
          <w:p w:rsidR="003B4D72" w:rsidRPr="006275AD" w:rsidRDefault="003B4D72" w:rsidP="003B4D72">
            <w:pPr>
              <w:pStyle w:val="ListParagraph"/>
              <w:keepNext/>
              <w:numPr>
                <w:ilvl w:val="0"/>
                <w:numId w:val="8"/>
              </w:numPr>
              <w:spacing w:before="60" w:after="60"/>
              <w:ind w:left="432" w:hanging="288"/>
              <w:jc w:val="both"/>
              <w:rPr>
                <w:rStyle w:val="Style12pt"/>
              </w:rPr>
            </w:pPr>
            <w:r w:rsidRPr="006275AD">
              <w:rPr>
                <w:rStyle w:val="Style12pt"/>
              </w:rPr>
              <w:t>Assist</w:t>
            </w:r>
            <w:r>
              <w:rPr>
                <w:rStyle w:val="Style12pt"/>
              </w:rPr>
              <w:t>s</w:t>
            </w:r>
            <w:r w:rsidRPr="006275AD">
              <w:rPr>
                <w:rStyle w:val="Style12pt"/>
              </w:rPr>
              <w:t xml:space="preserve"> in identifying and determining the context, consequence, impact, timing, and priority of the risk</w:t>
            </w:r>
          </w:p>
        </w:tc>
      </w:tr>
    </w:tbl>
    <w:p w:rsidR="003B4D72" w:rsidRDefault="003B4D72">
      <w:pPr>
        <w:pStyle w:val="Caption"/>
      </w:pPr>
      <w:bookmarkStart w:id="15" w:name="_Toc444112385"/>
      <w:bookmarkStart w:id="16" w:name="_Toc438535219"/>
      <w:r>
        <w:t xml:space="preserve">Table </w:t>
      </w:r>
      <w:fldSimple w:instr=" SEQ Table \* ARABIC ">
        <w:r>
          <w:rPr>
            <w:noProof/>
          </w:rPr>
          <w:t>1</w:t>
        </w:r>
      </w:fldSimple>
      <w:r>
        <w:t>: Roles and responsibilities</w:t>
      </w:r>
      <w:bookmarkEnd w:id="15"/>
    </w:p>
    <w:p w:rsidR="003B4D72" w:rsidRPr="0063346A" w:rsidRDefault="003B4D72" w:rsidP="003B4D72">
      <w:pPr>
        <w:pStyle w:val="Heading1"/>
      </w:pPr>
      <w:bookmarkStart w:id="17" w:name="_Toc444250638"/>
      <w:r w:rsidRPr="0063346A">
        <w:t>Risk Identification</w:t>
      </w:r>
      <w:bookmarkEnd w:id="16"/>
      <w:bookmarkEnd w:id="17"/>
    </w:p>
    <w:p w:rsidR="003B4D72" w:rsidRDefault="003B4D72" w:rsidP="003B4D72">
      <w:pPr>
        <w:rPr>
          <w:color w:val="0000CC"/>
        </w:rPr>
      </w:pPr>
      <w:r w:rsidRPr="000847D3">
        <w:rPr>
          <w:color w:val="0000CC"/>
        </w:rPr>
        <w:t>This section explains the process by which the risks associated with this project will be identified.  It should describe the method(s) for how the project team will identify risks, the format in which risks are recorded, and the forum in which this process will be conducted.  Typical methods of identifying risks are conducting expert interviews, reviewing historical information from similar projects, and conducting risk assessment meetings with the project team and key stakeholders</w:t>
      </w:r>
    </w:p>
    <w:p w:rsidR="000847D3" w:rsidRPr="00950B92" w:rsidRDefault="000847D3" w:rsidP="003B4D72">
      <w:pPr>
        <w:rPr>
          <w:color w:val="008000"/>
        </w:rPr>
      </w:pPr>
    </w:p>
    <w:p w:rsidR="003B4D72" w:rsidRDefault="003B4D72" w:rsidP="003B4D72">
      <w:pPr>
        <w:rPr>
          <w:rFonts w:eastAsia="Arial Unicode MS"/>
        </w:rPr>
      </w:pPr>
      <w:r>
        <w:rPr>
          <w:rFonts w:eastAsia="Arial Unicode MS"/>
        </w:rPr>
        <w:t xml:space="preserve">Risk identification will involve the project team, and appropriate stakeholders, and will include an evaluation of environmental factors, organizational culture and the project </w:t>
      </w:r>
      <w:r>
        <w:rPr>
          <w:rFonts w:eastAsia="Arial Unicode MS"/>
        </w:rPr>
        <w:lastRenderedPageBreak/>
        <w:t xml:space="preserve">management plan including the project scope, schedule, cost, or quality.  Careful attention will be given to the project deliverables, assumptions, constraints, Work Breakdown Schedule, cost/effort estimates, resource plan, and other key project documents.  </w:t>
      </w:r>
    </w:p>
    <w:p w:rsidR="003B4D72" w:rsidRPr="00A12936" w:rsidRDefault="003B4D72" w:rsidP="003B4D72">
      <w:pPr>
        <w:rPr>
          <w:rStyle w:val="Style12pt"/>
        </w:rPr>
      </w:pPr>
    </w:p>
    <w:p w:rsidR="003B4D72" w:rsidRPr="00776443" w:rsidRDefault="003B4D72" w:rsidP="003B4D72">
      <w:pPr>
        <w:rPr>
          <w:szCs w:val="22"/>
        </w:rPr>
      </w:pPr>
      <w:r w:rsidRPr="00776443">
        <w:rPr>
          <w:szCs w:val="22"/>
        </w:rPr>
        <w:t xml:space="preserve">The following methods will be used to assist in the identification of risks associated with </w:t>
      </w:r>
      <w:r w:rsidRPr="00776443">
        <w:rPr>
          <w:szCs w:val="22"/>
        </w:rPr>
        <w:br/>
        <w:t>:</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Expert Interviews</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Risk Assessment Meetings</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Historical Reviews of Similar Projects</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Brainstorming</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Interviewing</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SWOT (Strengths, Weaknesses, Opportunities and Threats)</w:t>
      </w:r>
    </w:p>
    <w:p w:rsidR="003B4D72" w:rsidRPr="00776443" w:rsidRDefault="003B4D72" w:rsidP="003B4D72">
      <w:pPr>
        <w:pStyle w:val="ListParagraph"/>
        <w:numPr>
          <w:ilvl w:val="0"/>
          <w:numId w:val="7"/>
        </w:numPr>
        <w:rPr>
          <w:rFonts w:asciiTheme="minorHAnsi" w:hAnsiTheme="minorHAnsi"/>
          <w:sz w:val="22"/>
          <w:szCs w:val="22"/>
        </w:rPr>
      </w:pPr>
      <w:r w:rsidRPr="00776443">
        <w:rPr>
          <w:rFonts w:asciiTheme="minorHAnsi" w:hAnsiTheme="minorHAnsi"/>
          <w:sz w:val="22"/>
          <w:szCs w:val="22"/>
        </w:rPr>
        <w:t>Diagramming</w:t>
      </w:r>
    </w:p>
    <w:p w:rsidR="003B4D72" w:rsidRPr="00776443" w:rsidRDefault="003B4D72" w:rsidP="003B4D72">
      <w:pPr>
        <w:rPr>
          <w:szCs w:val="22"/>
        </w:rPr>
      </w:pPr>
    </w:p>
    <w:p w:rsidR="003B4D72" w:rsidRPr="00776443" w:rsidRDefault="003B4D72" w:rsidP="003B4D72">
      <w:pPr>
        <w:rPr>
          <w:rFonts w:eastAsia="Arial Unicode MS"/>
          <w:b/>
          <w:szCs w:val="22"/>
        </w:rPr>
      </w:pPr>
      <w:r w:rsidRPr="00776443">
        <w:rPr>
          <w:rFonts w:eastAsia="Arial Unicode MS"/>
          <w:szCs w:val="22"/>
        </w:rPr>
        <w:t xml:space="preserve">The Risk Register will be updated as needed and will be stored electronically in the project library located at </w:t>
      </w:r>
      <w:r w:rsidRPr="00776443">
        <w:rPr>
          <w:rFonts w:eastAsia="Arial Unicode MS"/>
          <w:b/>
          <w:szCs w:val="22"/>
        </w:rPr>
        <w:t>&lt;file location&gt;.</w:t>
      </w:r>
    </w:p>
    <w:p w:rsidR="003B4D72" w:rsidRPr="00BD0067" w:rsidRDefault="003B4D72" w:rsidP="003B4D72">
      <w:pPr>
        <w:pStyle w:val="Heading1"/>
      </w:pPr>
      <w:bookmarkStart w:id="18" w:name="_Toc438535220"/>
      <w:bookmarkStart w:id="19" w:name="_Toc444250639"/>
      <w:r w:rsidRPr="00BD0067">
        <w:t>Risk Prioritization</w:t>
      </w:r>
      <w:r>
        <w:t xml:space="preserve"> &amp; Categorization</w:t>
      </w:r>
      <w:bookmarkEnd w:id="18"/>
      <w:bookmarkEnd w:id="19"/>
    </w:p>
    <w:p w:rsidR="003B4D72" w:rsidRPr="000847D3" w:rsidRDefault="003B4D72" w:rsidP="003B4D72">
      <w:pPr>
        <w:rPr>
          <w:color w:val="0000CC"/>
        </w:rPr>
      </w:pPr>
      <w:r w:rsidRPr="000847D3">
        <w:rPr>
          <w:color w:val="0000CC"/>
        </w:rPr>
        <w:t xml:space="preserve">Once risks are identified it is important to determine and revisit the probability and impact of each risk in order to allow the project manager to prioritize the risk avoidance and mitigation strategy.   Risks which are more likely to occur and have a significant impact on the project will be the highest priority risks while those which are more unlikely or have a low impact will be a much lower priority.  This is usually done with a probability – impact matrix.  This section explains risks were qualified and prioritized for this project.  </w:t>
      </w:r>
    </w:p>
    <w:p w:rsidR="003B4D72" w:rsidRPr="003B4D72" w:rsidRDefault="003B4D72" w:rsidP="003B4D72">
      <w:pPr>
        <w:ind w:firstLine="720"/>
        <w:rPr>
          <w:rFonts w:asciiTheme="minorHAnsi" w:hAnsiTheme="minorHAnsi"/>
          <w:color w:val="008000"/>
        </w:rPr>
      </w:pPr>
    </w:p>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 xml:space="preserve">In order to determine the severity of the risks identified by the team, a probability and impact factor will be assigned to each risk.  This process will allow the Senior Project Director to prioritize risks based upon the potential impact to the project.  </w:t>
      </w:r>
    </w:p>
    <w:p w:rsidR="003B4D72" w:rsidRPr="00776443" w:rsidRDefault="003B4D72" w:rsidP="003B4D72">
      <w:pPr>
        <w:rPr>
          <w:rStyle w:val="Style12pt"/>
          <w:rFonts w:asciiTheme="minorHAnsi" w:hAnsiTheme="minorHAnsi"/>
          <w:sz w:val="22"/>
          <w:szCs w:val="22"/>
        </w:rPr>
      </w:pPr>
    </w:p>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As risks are assigned a probability and impact, the Senior Project Director will move forward with risk mitigation/avoidance planning.</w:t>
      </w:r>
    </w:p>
    <w:p w:rsidR="003B4D72" w:rsidRPr="00776443" w:rsidRDefault="003B4D72" w:rsidP="003B4D72">
      <w:pPr>
        <w:rPr>
          <w:rFonts w:asciiTheme="minorHAnsi" w:hAnsiTheme="minorHAnsi" w:cs="Times"/>
          <w:szCs w:val="22"/>
        </w:rPr>
      </w:pPr>
    </w:p>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 xml:space="preserve">The probability and impact of occurrence for each identified risk will be assessed by the Senior Project Director, with input from the project team using the following approach: </w:t>
      </w:r>
    </w:p>
    <w:p w:rsidR="003B4D72" w:rsidRPr="00776443" w:rsidRDefault="003B4D72" w:rsidP="003B4D72">
      <w:pPr>
        <w:pStyle w:val="BodyText"/>
        <w:ind w:left="540"/>
        <w:rPr>
          <w:rFonts w:ascii="Arial" w:hAnsi="Arial" w:cs="Arial"/>
          <w:szCs w:val="22"/>
        </w:rPr>
      </w:pPr>
    </w:p>
    <w:p w:rsidR="003B4D72" w:rsidRPr="00776443" w:rsidRDefault="003B4D72" w:rsidP="003B4D72">
      <w:pPr>
        <w:pStyle w:val="BodyText"/>
        <w:ind w:left="540"/>
        <w:rPr>
          <w:b/>
          <w:szCs w:val="22"/>
        </w:rPr>
      </w:pPr>
      <w:r w:rsidRPr="00776443">
        <w:rPr>
          <w:b/>
          <w:szCs w:val="22"/>
        </w:rPr>
        <w:lastRenderedPageBreak/>
        <w:t>Probability</w:t>
      </w:r>
    </w:p>
    <w:p w:rsidR="003B4D72" w:rsidRPr="00776443" w:rsidRDefault="003B4D72" w:rsidP="003B4D72">
      <w:pPr>
        <w:pStyle w:val="BodyText"/>
        <w:numPr>
          <w:ilvl w:val="0"/>
          <w:numId w:val="4"/>
        </w:numPr>
        <w:spacing w:line="240" w:lineRule="auto"/>
        <w:rPr>
          <w:szCs w:val="22"/>
        </w:rPr>
      </w:pPr>
      <w:r w:rsidRPr="00776443">
        <w:rPr>
          <w:szCs w:val="22"/>
        </w:rPr>
        <w:t xml:space="preserve">High – Between </w:t>
      </w:r>
      <w:r w:rsidRPr="00776443">
        <w:rPr>
          <w:i/>
          <w:szCs w:val="22"/>
        </w:rPr>
        <w:t>80%</w:t>
      </w:r>
      <w:r w:rsidRPr="00776443">
        <w:rPr>
          <w:szCs w:val="22"/>
        </w:rPr>
        <w:t xml:space="preserve"> and 100% probability of occurrence</w:t>
      </w:r>
    </w:p>
    <w:p w:rsidR="003B4D72" w:rsidRPr="00776443" w:rsidRDefault="003B4D72" w:rsidP="003B4D72">
      <w:pPr>
        <w:pStyle w:val="BodyText"/>
        <w:numPr>
          <w:ilvl w:val="0"/>
          <w:numId w:val="4"/>
        </w:numPr>
        <w:spacing w:line="240" w:lineRule="auto"/>
        <w:rPr>
          <w:szCs w:val="22"/>
        </w:rPr>
      </w:pPr>
      <w:r w:rsidRPr="00776443">
        <w:rPr>
          <w:szCs w:val="22"/>
        </w:rPr>
        <w:t xml:space="preserve">Medium – Between </w:t>
      </w:r>
      <w:r w:rsidRPr="00776443">
        <w:rPr>
          <w:i/>
          <w:szCs w:val="22"/>
        </w:rPr>
        <w:t xml:space="preserve">20% </w:t>
      </w:r>
      <w:r w:rsidRPr="00776443">
        <w:rPr>
          <w:szCs w:val="22"/>
        </w:rPr>
        <w:t xml:space="preserve"> and 79% probability of occurrence</w:t>
      </w:r>
    </w:p>
    <w:p w:rsidR="003B4D72" w:rsidRPr="00776443" w:rsidRDefault="003B4D72" w:rsidP="003B4D72">
      <w:pPr>
        <w:pStyle w:val="BodyText"/>
        <w:numPr>
          <w:ilvl w:val="0"/>
          <w:numId w:val="4"/>
        </w:numPr>
        <w:spacing w:line="240" w:lineRule="auto"/>
        <w:rPr>
          <w:szCs w:val="22"/>
        </w:rPr>
      </w:pPr>
      <w:r w:rsidRPr="00776443">
        <w:rPr>
          <w:szCs w:val="22"/>
        </w:rPr>
        <w:t xml:space="preserve">Low – Below </w:t>
      </w:r>
      <w:r w:rsidRPr="00776443">
        <w:rPr>
          <w:i/>
          <w:szCs w:val="22"/>
        </w:rPr>
        <w:t xml:space="preserve">20% </w:t>
      </w:r>
      <w:r w:rsidRPr="00776443">
        <w:rPr>
          <w:szCs w:val="22"/>
        </w:rPr>
        <w:t xml:space="preserve"> probability of occurrence</w:t>
      </w:r>
    </w:p>
    <w:p w:rsidR="003B4D72" w:rsidRPr="00776443" w:rsidRDefault="003B4D72" w:rsidP="003B4D72">
      <w:pPr>
        <w:pStyle w:val="BodyText"/>
        <w:spacing w:line="240" w:lineRule="auto"/>
        <w:ind w:left="756"/>
        <w:rPr>
          <w:szCs w:val="22"/>
        </w:rPr>
      </w:pPr>
    </w:p>
    <w:p w:rsidR="003B4D72" w:rsidRPr="00776443" w:rsidRDefault="003B4D72" w:rsidP="003B4D72">
      <w:pPr>
        <w:pStyle w:val="BodyText"/>
        <w:spacing w:line="240" w:lineRule="auto"/>
        <w:ind w:left="756"/>
        <w:rPr>
          <w:szCs w:val="22"/>
        </w:rPr>
      </w:pPr>
    </w:p>
    <w:p w:rsidR="003B4D72" w:rsidRPr="00776443" w:rsidRDefault="003B4D72" w:rsidP="003B4D72">
      <w:pPr>
        <w:pStyle w:val="BodyText"/>
        <w:spacing w:line="240" w:lineRule="auto"/>
        <w:ind w:left="756"/>
        <w:rPr>
          <w:szCs w:val="22"/>
        </w:rPr>
      </w:pPr>
      <w:r w:rsidRPr="00776443">
        <w:rPr>
          <w:b/>
          <w:szCs w:val="22"/>
        </w:rPr>
        <w:t>Impact</w:t>
      </w:r>
    </w:p>
    <w:tbl>
      <w:tblPr>
        <w:tblStyle w:val="TableGrid"/>
        <w:tblpPr w:leftFromText="180" w:rightFromText="180" w:topFromText="60" w:bottomFromText="60" w:vertAnchor="text" w:horzAnchor="margin" w:tblpXSpec="right" w:tblpY="-19"/>
        <w:tblW w:w="0" w:type="auto"/>
        <w:tblLook w:val="01E0" w:firstRow="1" w:lastRow="1" w:firstColumn="1" w:lastColumn="1" w:noHBand="0" w:noVBand="0"/>
      </w:tblPr>
      <w:tblGrid>
        <w:gridCol w:w="419"/>
        <w:gridCol w:w="494"/>
        <w:gridCol w:w="360"/>
        <w:gridCol w:w="360"/>
        <w:gridCol w:w="360"/>
      </w:tblGrid>
      <w:tr w:rsidR="003B4D72" w:rsidRPr="00776443" w:rsidTr="00A67747">
        <w:tc>
          <w:tcPr>
            <w:tcW w:w="360" w:type="dxa"/>
            <w:vMerge w:val="restart"/>
            <w:tcBorders>
              <w:top w:val="single" w:sz="4" w:space="0" w:color="auto"/>
              <w:left w:val="single" w:sz="4" w:space="0" w:color="auto"/>
              <w:bottom w:val="single" w:sz="4" w:space="0" w:color="auto"/>
              <w:right w:val="single" w:sz="4" w:space="0" w:color="auto"/>
            </w:tcBorders>
            <w:shd w:val="clear" w:color="auto" w:fill="000000"/>
            <w:tcMar>
              <w:top w:w="0" w:type="dxa"/>
              <w:left w:w="0" w:type="dxa"/>
              <w:bottom w:w="0" w:type="dxa"/>
              <w:right w:w="0" w:type="dxa"/>
            </w:tcMar>
            <w:textDirection w:val="btLr"/>
            <w:hideMark/>
          </w:tcPr>
          <w:p w:rsidR="003B4D72" w:rsidRPr="00776443" w:rsidRDefault="003B4D72" w:rsidP="00A67747">
            <w:pPr>
              <w:ind w:left="113" w:right="113"/>
              <w:jc w:val="both"/>
              <w:rPr>
                <w:b/>
                <w:color w:val="FFFFFF"/>
                <w:szCs w:val="22"/>
              </w:rPr>
            </w:pPr>
            <w:r w:rsidRPr="00776443">
              <w:rPr>
                <w:b/>
                <w:color w:val="FFFFFF"/>
                <w:szCs w:val="22"/>
              </w:rPr>
              <w:t>Impact</w:t>
            </w:r>
          </w:p>
        </w:tc>
        <w:tc>
          <w:tcPr>
            <w:tcW w:w="49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both"/>
              <w:rPr>
                <w:b/>
                <w:szCs w:val="22"/>
              </w:rPr>
            </w:pPr>
            <w:r w:rsidRPr="00776443">
              <w:rPr>
                <w:b/>
                <w:szCs w:val="22"/>
              </w:rPr>
              <w:t>H</w:t>
            </w:r>
          </w:p>
        </w:tc>
        <w:tc>
          <w:tcPr>
            <w:tcW w:w="360" w:type="dxa"/>
            <w:tcBorders>
              <w:top w:val="single" w:sz="4" w:space="0" w:color="auto"/>
              <w:left w:val="single" w:sz="4" w:space="0" w:color="auto"/>
              <w:bottom w:val="single" w:sz="4" w:space="0" w:color="auto"/>
              <w:right w:val="single" w:sz="4" w:space="0" w:color="auto"/>
            </w:tcBorders>
            <w:shd w:val="clear" w:color="auto" w:fill="FFFF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tcPr>
          <w:p w:rsidR="003B4D72" w:rsidRPr="00776443" w:rsidRDefault="003B4D72" w:rsidP="00A67747">
            <w:pPr>
              <w:jc w:val="both"/>
              <w:rPr>
                <w:i/>
                <w:color w:val="0000FF"/>
                <w:szCs w:val="22"/>
              </w:rPr>
            </w:pPr>
          </w:p>
        </w:tc>
      </w:tr>
      <w:tr w:rsidR="003B4D72" w:rsidRPr="00776443" w:rsidTr="00A67747">
        <w:tc>
          <w:tcPr>
            <w:tcW w:w="0" w:type="auto"/>
            <w:vMerge/>
            <w:tcBorders>
              <w:top w:val="single" w:sz="4" w:space="0" w:color="auto"/>
              <w:left w:val="single" w:sz="4" w:space="0" w:color="auto"/>
              <w:bottom w:val="single" w:sz="4" w:space="0" w:color="auto"/>
              <w:right w:val="single" w:sz="4" w:space="0" w:color="auto"/>
            </w:tcBorders>
            <w:vAlign w:val="center"/>
            <w:hideMark/>
          </w:tcPr>
          <w:p w:rsidR="003B4D72" w:rsidRPr="00776443" w:rsidRDefault="003B4D72" w:rsidP="00A67747">
            <w:pPr>
              <w:rPr>
                <w:b/>
                <w:color w:val="FFFFFF"/>
                <w:szCs w:val="22"/>
              </w:rPr>
            </w:pPr>
          </w:p>
        </w:tc>
        <w:tc>
          <w:tcPr>
            <w:tcW w:w="49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both"/>
              <w:rPr>
                <w:b/>
                <w:szCs w:val="22"/>
              </w:rPr>
            </w:pPr>
            <w:r w:rsidRPr="00776443">
              <w:rPr>
                <w:b/>
                <w:szCs w:val="22"/>
              </w:rPr>
              <w:t>M</w:t>
            </w:r>
          </w:p>
        </w:tc>
        <w:tc>
          <w:tcPr>
            <w:tcW w:w="360" w:type="dxa"/>
            <w:tcBorders>
              <w:top w:val="single" w:sz="4" w:space="0" w:color="auto"/>
              <w:left w:val="single" w:sz="4" w:space="0" w:color="auto"/>
              <w:bottom w:val="single" w:sz="4" w:space="0" w:color="auto"/>
              <w:right w:val="single" w:sz="4" w:space="0" w:color="auto"/>
            </w:tcBorders>
            <w:shd w:val="clear" w:color="auto" w:fill="00FF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FFF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F0000"/>
            <w:tcMar>
              <w:top w:w="0" w:type="dxa"/>
              <w:left w:w="0" w:type="dxa"/>
              <w:bottom w:w="0" w:type="dxa"/>
              <w:right w:w="0" w:type="dxa"/>
            </w:tcMar>
          </w:tcPr>
          <w:p w:rsidR="003B4D72" w:rsidRPr="00776443" w:rsidRDefault="003B4D72" w:rsidP="00A67747">
            <w:pPr>
              <w:jc w:val="both"/>
              <w:rPr>
                <w:i/>
                <w:color w:val="0000FF"/>
                <w:szCs w:val="22"/>
              </w:rPr>
            </w:pPr>
          </w:p>
        </w:tc>
      </w:tr>
      <w:tr w:rsidR="003B4D72" w:rsidRPr="00776443" w:rsidTr="00A67747">
        <w:tc>
          <w:tcPr>
            <w:tcW w:w="0" w:type="auto"/>
            <w:vMerge/>
            <w:tcBorders>
              <w:top w:val="single" w:sz="4" w:space="0" w:color="auto"/>
              <w:left w:val="single" w:sz="4" w:space="0" w:color="auto"/>
              <w:bottom w:val="single" w:sz="4" w:space="0" w:color="auto"/>
              <w:right w:val="single" w:sz="4" w:space="0" w:color="auto"/>
            </w:tcBorders>
            <w:vAlign w:val="center"/>
            <w:hideMark/>
          </w:tcPr>
          <w:p w:rsidR="003B4D72" w:rsidRPr="00776443" w:rsidRDefault="003B4D72" w:rsidP="00A67747">
            <w:pPr>
              <w:rPr>
                <w:b/>
                <w:color w:val="FFFFFF"/>
                <w:szCs w:val="22"/>
              </w:rPr>
            </w:pPr>
          </w:p>
        </w:tc>
        <w:tc>
          <w:tcPr>
            <w:tcW w:w="49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both"/>
              <w:rPr>
                <w:b/>
                <w:szCs w:val="22"/>
              </w:rPr>
            </w:pPr>
            <w:r w:rsidRPr="00776443">
              <w:rPr>
                <w:b/>
                <w:szCs w:val="22"/>
              </w:rPr>
              <w:t>L</w:t>
            </w:r>
          </w:p>
        </w:tc>
        <w:tc>
          <w:tcPr>
            <w:tcW w:w="360" w:type="dxa"/>
            <w:tcBorders>
              <w:top w:val="single" w:sz="4" w:space="0" w:color="auto"/>
              <w:left w:val="single" w:sz="4" w:space="0" w:color="auto"/>
              <w:bottom w:val="single" w:sz="4" w:space="0" w:color="auto"/>
              <w:right w:val="single" w:sz="4" w:space="0" w:color="auto"/>
            </w:tcBorders>
            <w:shd w:val="clear" w:color="auto" w:fill="00FF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00FF00"/>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FFFF00"/>
            <w:tcMar>
              <w:top w:w="0" w:type="dxa"/>
              <w:left w:w="0" w:type="dxa"/>
              <w:bottom w:w="0" w:type="dxa"/>
              <w:right w:w="0" w:type="dxa"/>
            </w:tcMar>
          </w:tcPr>
          <w:p w:rsidR="003B4D72" w:rsidRPr="00776443" w:rsidRDefault="003B4D72" w:rsidP="00A67747">
            <w:pPr>
              <w:jc w:val="both"/>
              <w:rPr>
                <w:i/>
                <w:color w:val="0000FF"/>
                <w:szCs w:val="22"/>
              </w:rPr>
            </w:pPr>
          </w:p>
        </w:tc>
      </w:tr>
      <w:tr w:rsidR="003B4D72" w:rsidRPr="00776443" w:rsidTr="00A67747">
        <w:tc>
          <w:tcPr>
            <w:tcW w:w="0" w:type="auto"/>
            <w:vMerge/>
            <w:tcBorders>
              <w:top w:val="single" w:sz="4" w:space="0" w:color="auto"/>
              <w:left w:val="single" w:sz="4" w:space="0" w:color="auto"/>
              <w:bottom w:val="single" w:sz="4" w:space="0" w:color="auto"/>
              <w:right w:val="single" w:sz="4" w:space="0" w:color="auto"/>
            </w:tcBorders>
            <w:vAlign w:val="center"/>
            <w:hideMark/>
          </w:tcPr>
          <w:p w:rsidR="003B4D72" w:rsidRPr="00776443" w:rsidRDefault="003B4D72" w:rsidP="00A67747">
            <w:pPr>
              <w:rPr>
                <w:b/>
                <w:color w:val="FFFFFF"/>
                <w:szCs w:val="22"/>
              </w:rPr>
            </w:pPr>
          </w:p>
        </w:tc>
        <w:tc>
          <w:tcPr>
            <w:tcW w:w="494"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cPr>
          <w:p w:rsidR="003B4D72" w:rsidRPr="00776443" w:rsidRDefault="003B4D72" w:rsidP="00A67747">
            <w:pPr>
              <w:jc w:val="both"/>
              <w:rPr>
                <w:i/>
                <w:color w:val="0000FF"/>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center"/>
              <w:rPr>
                <w:b/>
                <w:szCs w:val="22"/>
              </w:rPr>
            </w:pPr>
            <w:r w:rsidRPr="00776443">
              <w:rPr>
                <w:b/>
                <w:szCs w:val="22"/>
              </w:rPr>
              <w:t>L</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center"/>
              <w:rPr>
                <w:b/>
                <w:szCs w:val="22"/>
              </w:rPr>
            </w:pPr>
            <w:r w:rsidRPr="00776443">
              <w:rPr>
                <w:b/>
                <w:szCs w:val="22"/>
              </w:rPr>
              <w:t>M</w:t>
            </w:r>
          </w:p>
        </w:tc>
        <w:tc>
          <w:tcPr>
            <w:tcW w:w="360"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hideMark/>
          </w:tcPr>
          <w:p w:rsidR="003B4D72" w:rsidRPr="00776443" w:rsidRDefault="003B4D72" w:rsidP="00A67747">
            <w:pPr>
              <w:jc w:val="center"/>
              <w:rPr>
                <w:b/>
                <w:szCs w:val="22"/>
              </w:rPr>
            </w:pPr>
            <w:r w:rsidRPr="00776443">
              <w:rPr>
                <w:b/>
                <w:szCs w:val="22"/>
              </w:rPr>
              <w:t>H</w:t>
            </w:r>
          </w:p>
        </w:tc>
      </w:tr>
      <w:tr w:rsidR="003B4D72" w:rsidRPr="00776443" w:rsidTr="00A67747">
        <w:tc>
          <w:tcPr>
            <w:tcW w:w="360" w:type="dxa"/>
            <w:tcBorders>
              <w:top w:val="single" w:sz="4" w:space="0" w:color="auto"/>
              <w:left w:val="single" w:sz="4" w:space="0" w:color="auto"/>
              <w:bottom w:val="single" w:sz="4" w:space="0" w:color="auto"/>
              <w:right w:val="single" w:sz="4" w:space="0" w:color="auto"/>
            </w:tcBorders>
            <w:shd w:val="clear" w:color="auto" w:fill="000000"/>
            <w:tcMar>
              <w:top w:w="0" w:type="dxa"/>
              <w:left w:w="0" w:type="dxa"/>
              <w:bottom w:w="0" w:type="dxa"/>
              <w:right w:w="0" w:type="dxa"/>
            </w:tcMar>
          </w:tcPr>
          <w:p w:rsidR="003B4D72" w:rsidRPr="00776443" w:rsidRDefault="003B4D72" w:rsidP="00A67747">
            <w:pPr>
              <w:jc w:val="both"/>
              <w:rPr>
                <w:i/>
                <w:color w:val="0000FF"/>
                <w:szCs w:val="22"/>
              </w:rPr>
            </w:pPr>
          </w:p>
        </w:tc>
        <w:tc>
          <w:tcPr>
            <w:tcW w:w="1574" w:type="dxa"/>
            <w:gridSpan w:val="4"/>
            <w:tcBorders>
              <w:top w:val="single" w:sz="4" w:space="0" w:color="auto"/>
              <w:left w:val="single" w:sz="4" w:space="0" w:color="auto"/>
              <w:bottom w:val="single" w:sz="4" w:space="0" w:color="auto"/>
              <w:right w:val="single" w:sz="4" w:space="0" w:color="auto"/>
            </w:tcBorders>
            <w:shd w:val="clear" w:color="auto" w:fill="000000"/>
            <w:tcMar>
              <w:top w:w="0" w:type="dxa"/>
              <w:left w:w="0" w:type="dxa"/>
              <w:bottom w:w="0" w:type="dxa"/>
              <w:right w:w="0" w:type="dxa"/>
            </w:tcMar>
            <w:hideMark/>
          </w:tcPr>
          <w:p w:rsidR="003B4D72" w:rsidRPr="00776443" w:rsidRDefault="003B4D72" w:rsidP="003B4D72">
            <w:pPr>
              <w:keepNext/>
              <w:jc w:val="center"/>
              <w:rPr>
                <w:b/>
                <w:color w:val="FFFFFF"/>
                <w:szCs w:val="22"/>
              </w:rPr>
            </w:pPr>
            <w:r w:rsidRPr="00776443">
              <w:rPr>
                <w:b/>
                <w:color w:val="FFFFFF"/>
                <w:szCs w:val="22"/>
              </w:rPr>
              <w:t>Probability</w:t>
            </w:r>
          </w:p>
        </w:tc>
      </w:tr>
    </w:tbl>
    <w:p w:rsidR="003B4D72" w:rsidRPr="00776443" w:rsidRDefault="003B4D72" w:rsidP="003B4D72">
      <w:pPr>
        <w:pStyle w:val="BodyText"/>
        <w:numPr>
          <w:ilvl w:val="0"/>
          <w:numId w:val="5"/>
        </w:numPr>
        <w:spacing w:line="240" w:lineRule="auto"/>
        <w:rPr>
          <w:szCs w:val="22"/>
        </w:rPr>
      </w:pPr>
      <w:r w:rsidRPr="00776443">
        <w:rPr>
          <w:szCs w:val="22"/>
        </w:rPr>
        <w:t>High – Risk that has the potential to greatly impact project cost, project schedule or performance</w:t>
      </w:r>
    </w:p>
    <w:p w:rsidR="003B4D72" w:rsidRPr="00776443" w:rsidRDefault="003B4D72" w:rsidP="003B4D72">
      <w:pPr>
        <w:pStyle w:val="BodyText"/>
        <w:numPr>
          <w:ilvl w:val="0"/>
          <w:numId w:val="5"/>
        </w:numPr>
        <w:spacing w:line="240" w:lineRule="auto"/>
        <w:rPr>
          <w:szCs w:val="22"/>
        </w:rPr>
      </w:pPr>
      <w:r w:rsidRPr="00776443">
        <w:rPr>
          <w:szCs w:val="22"/>
        </w:rPr>
        <w:t>Medium – Risk that has the potential to slightly impact project cost, project schedule or performance</w:t>
      </w:r>
    </w:p>
    <w:p w:rsidR="003B4D72" w:rsidRPr="00776443" w:rsidRDefault="003B4D72" w:rsidP="003B4D72">
      <w:pPr>
        <w:pStyle w:val="BodyText"/>
        <w:numPr>
          <w:ilvl w:val="0"/>
          <w:numId w:val="5"/>
        </w:numPr>
        <w:spacing w:line="240" w:lineRule="auto"/>
        <w:rPr>
          <w:szCs w:val="22"/>
        </w:rPr>
      </w:pPr>
      <w:r w:rsidRPr="00776443">
        <w:rPr>
          <w:szCs w:val="22"/>
        </w:rPr>
        <w:t>Low – Risk that has relatively little impact on cost, schedule or performance</w:t>
      </w:r>
    </w:p>
    <w:p w:rsidR="003B4D72" w:rsidRDefault="003B4D72" w:rsidP="003B4D72">
      <w:pPr>
        <w:pStyle w:val="Caption"/>
        <w:framePr w:hSpace="180" w:vSpace="60" w:wrap="around" w:vAnchor="text" w:hAnchor="page" w:x="7411" w:y="472"/>
      </w:pPr>
      <w:bookmarkStart w:id="20" w:name="_Toc444112381"/>
      <w:r>
        <w:t xml:space="preserve">Figure </w:t>
      </w:r>
      <w:fldSimple w:instr=" SEQ Figure \* ARABIC ">
        <w:r>
          <w:rPr>
            <w:noProof/>
          </w:rPr>
          <w:t>1</w:t>
        </w:r>
      </w:fldSimple>
      <w:r>
        <w:t>: Probability and impact</w:t>
      </w:r>
      <w:bookmarkEnd w:id="20"/>
    </w:p>
    <w:p w:rsidR="003B4D72" w:rsidRDefault="003B4D72" w:rsidP="003B4D72">
      <w:pPr>
        <w:pStyle w:val="BodyText"/>
        <w:rPr>
          <w:rFonts w:ascii="Arial" w:hAnsi="Arial" w:cs="Arial"/>
        </w:rPr>
      </w:pPr>
    </w:p>
    <w:p w:rsidR="003B4D72" w:rsidRDefault="003B4D72" w:rsidP="003B4D72">
      <w:pPr>
        <w:pStyle w:val="BodyText"/>
        <w:rPr>
          <w:rFonts w:ascii="Arial" w:hAnsi="Arial" w:cs="Arial"/>
        </w:rPr>
      </w:pPr>
    </w:p>
    <w:p w:rsidR="003B4D72" w:rsidRPr="004E280A" w:rsidRDefault="003B4D72" w:rsidP="003B4D72">
      <w:pPr>
        <w:pStyle w:val="BodyText"/>
      </w:pPr>
      <w:r>
        <w:rPr>
          <w:rFonts w:ascii="Arial" w:hAnsi="Arial" w:cs="Arial"/>
        </w:rPr>
        <w:br/>
      </w:r>
      <w:r w:rsidRPr="004E280A">
        <w:t xml:space="preserve">Risks that fall within the RED and YELLOW zones will have </w:t>
      </w:r>
      <w:r>
        <w:t xml:space="preserve">a </w:t>
      </w:r>
      <w:r w:rsidRPr="004E280A">
        <w:t>risk response plan which may include both a risk response strategy and a risk contingency plan.</w:t>
      </w:r>
    </w:p>
    <w:p w:rsidR="003B4D72" w:rsidRDefault="003B4D72" w:rsidP="003B4D72">
      <w:pPr>
        <w:pStyle w:val="Heading1"/>
      </w:pPr>
      <w:bookmarkStart w:id="21" w:name="_Toc208201464"/>
      <w:bookmarkStart w:id="22" w:name="_Toc148928083"/>
      <w:bookmarkStart w:id="23" w:name="_Toc438535221"/>
      <w:bookmarkStart w:id="24" w:name="_Toc444250640"/>
      <w:r>
        <w:t>Risk Response Planning</w:t>
      </w:r>
      <w:bookmarkEnd w:id="21"/>
      <w:bookmarkEnd w:id="22"/>
      <w:bookmarkEnd w:id="23"/>
      <w:bookmarkEnd w:id="24"/>
    </w:p>
    <w:p w:rsidR="003B4D72" w:rsidRPr="004E280A" w:rsidRDefault="003B4D72" w:rsidP="003B4D72">
      <w:r w:rsidRPr="004E280A">
        <w:t xml:space="preserve">Each major risk (those falling in the Red &amp; Yellow zones) will be assigned to a risk owner for monitoring and controlling purposes to ensure that the risk will </w:t>
      </w:r>
      <w:r>
        <w:t>be addressed and managed appropriately.</w:t>
      </w:r>
      <w:r w:rsidRPr="004E280A">
        <w:t xml:space="preserve">  </w:t>
      </w:r>
    </w:p>
    <w:p w:rsidR="003B4D72" w:rsidRPr="004E280A" w:rsidRDefault="003B4D72" w:rsidP="003B4D72"/>
    <w:p w:rsidR="003B4D72" w:rsidRPr="004E280A" w:rsidRDefault="003B4D72" w:rsidP="003B4D72">
      <w:r w:rsidRPr="004E280A">
        <w:t>For each major risk, one of the following approaches will be selected:</w:t>
      </w:r>
    </w:p>
    <w:p w:rsidR="003B4D72" w:rsidRPr="004E280A" w:rsidRDefault="003B4D72" w:rsidP="003B4D72">
      <w:pPr>
        <w:numPr>
          <w:ilvl w:val="0"/>
          <w:numId w:val="6"/>
        </w:numPr>
        <w:spacing w:line="240" w:lineRule="auto"/>
        <w:jc w:val="both"/>
      </w:pPr>
      <w:r w:rsidRPr="007066E1">
        <w:t>Avoid</w:t>
      </w:r>
      <w:r w:rsidRPr="004E280A">
        <w:t xml:space="preserve"> – Eliminate the threat or condition</w:t>
      </w:r>
      <w:r>
        <w:t>, or avoid impact to</w:t>
      </w:r>
      <w:r w:rsidRPr="004E280A">
        <w:t xml:space="preserve"> the project objectives by eliminating the cause</w:t>
      </w:r>
      <w:r>
        <w:t xml:space="preserve">. The project plan may need to be altered to account for the risk avoidance. Avoidance may be achieved by changing scope, adding time, or adding resources. </w:t>
      </w:r>
    </w:p>
    <w:p w:rsidR="003B4D72" w:rsidRPr="004E280A" w:rsidRDefault="003B4D72" w:rsidP="003B4D72">
      <w:pPr>
        <w:numPr>
          <w:ilvl w:val="0"/>
          <w:numId w:val="6"/>
        </w:numPr>
        <w:spacing w:line="240" w:lineRule="auto"/>
        <w:jc w:val="both"/>
      </w:pPr>
      <w:r w:rsidRPr="007066E1">
        <w:t>Mitigate</w:t>
      </w:r>
      <w:r w:rsidRPr="004E280A">
        <w:t xml:space="preserve"> – Identify ways to reduce the probability or the impact of the risk</w:t>
      </w:r>
      <w:r>
        <w:t xml:space="preserve">. These steps may be costly and time-consuming, but could be preferable to allowing the risk to go forward in an unmitigated state. </w:t>
      </w:r>
    </w:p>
    <w:p w:rsidR="003B4D72" w:rsidRPr="004E280A" w:rsidRDefault="003B4D72" w:rsidP="003B4D72">
      <w:pPr>
        <w:numPr>
          <w:ilvl w:val="0"/>
          <w:numId w:val="6"/>
        </w:numPr>
        <w:spacing w:line="240" w:lineRule="auto"/>
        <w:jc w:val="both"/>
      </w:pPr>
      <w:r w:rsidRPr="007066E1">
        <w:t>Accept</w:t>
      </w:r>
      <w:r w:rsidRPr="004E280A">
        <w:t xml:space="preserve"> –</w:t>
      </w:r>
      <w:r>
        <w:t xml:space="preserve">The project team accepts that the risk exists and makes no change to the project plan to address the risk. No response strategy is identified. </w:t>
      </w:r>
      <w:r w:rsidRPr="004E280A">
        <w:t xml:space="preserve"> </w:t>
      </w:r>
    </w:p>
    <w:p w:rsidR="003B4D72" w:rsidRPr="004E280A" w:rsidRDefault="003B4D72" w:rsidP="003B4D72">
      <w:pPr>
        <w:numPr>
          <w:ilvl w:val="0"/>
          <w:numId w:val="6"/>
        </w:numPr>
        <w:spacing w:line="240" w:lineRule="auto"/>
        <w:jc w:val="both"/>
      </w:pPr>
      <w:r w:rsidRPr="007066E1">
        <w:t>Contingency</w:t>
      </w:r>
      <w:r w:rsidRPr="004E280A">
        <w:t xml:space="preserve"> –Define actions to be taken in response to risks</w:t>
      </w:r>
      <w:r>
        <w:t>.</w:t>
      </w:r>
    </w:p>
    <w:p w:rsidR="003B4D72" w:rsidRPr="00776443" w:rsidRDefault="003B4D72" w:rsidP="003B4D72">
      <w:pPr>
        <w:numPr>
          <w:ilvl w:val="0"/>
          <w:numId w:val="6"/>
        </w:numPr>
        <w:spacing w:line="240" w:lineRule="auto"/>
        <w:rPr>
          <w:szCs w:val="24"/>
        </w:rPr>
      </w:pPr>
      <w:r w:rsidRPr="007066E1">
        <w:t>Transfer</w:t>
      </w:r>
      <w:r w:rsidRPr="004E280A">
        <w:t xml:space="preserve"> – Shift the consequence </w:t>
      </w:r>
      <w:r>
        <w:t>and ownership o</w:t>
      </w:r>
      <w:r w:rsidRPr="004E280A">
        <w:t>f a risk by making another party responsible (buy insurance, outsourcing, etc.)</w:t>
      </w:r>
      <w:r>
        <w:t>.</w:t>
      </w:r>
    </w:p>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 xml:space="preserve">The Senior Project Director will lead the project team in developing responses to each identified risk.  As more risks are identified, they will be qualified and the team will develop </w:t>
      </w:r>
      <w:r w:rsidRPr="00776443">
        <w:rPr>
          <w:rStyle w:val="Style12pt"/>
          <w:rFonts w:asciiTheme="minorHAnsi" w:hAnsiTheme="minorHAnsi"/>
          <w:sz w:val="22"/>
          <w:szCs w:val="22"/>
        </w:rPr>
        <w:lastRenderedPageBreak/>
        <w:t>the response. These risks will also be added to the Risk Register and the project plan to ensure they are monitored at the appropriate times and are responded to accordingly.</w:t>
      </w:r>
    </w:p>
    <w:p w:rsidR="003B4D72" w:rsidRPr="00776443" w:rsidRDefault="003B4D72" w:rsidP="003B4D72">
      <w:pPr>
        <w:rPr>
          <w:szCs w:val="22"/>
        </w:rPr>
      </w:pPr>
    </w:p>
    <w:p w:rsidR="003B4D72" w:rsidRPr="00776443" w:rsidRDefault="003B4D72" w:rsidP="003B4D72">
      <w:pPr>
        <w:rPr>
          <w:szCs w:val="22"/>
        </w:rPr>
      </w:pPr>
      <w:r w:rsidRPr="00776443">
        <w:rPr>
          <w:szCs w:val="22"/>
        </w:rPr>
        <w:t>For each risk that will be mitigated, the project team will identify ways to prevent the risk from occurring or reduce its impact or probability of occurring.  This may include prototyping, adding tasks to the project schedule, adding resources, etc.  Any secondary risks that result from risk mitigation response will be documented and will follow the same risk management protocol as primary risks.</w:t>
      </w:r>
      <w:r w:rsidRPr="00776443">
        <w:rPr>
          <w:rStyle w:val="Style12pt"/>
          <w:sz w:val="22"/>
          <w:szCs w:val="22"/>
        </w:rPr>
        <w:t xml:space="preserve"> </w:t>
      </w:r>
      <w:bookmarkStart w:id="25" w:name="_Toc208201465"/>
      <w:bookmarkStart w:id="26" w:name="_Toc148928084"/>
      <w:bookmarkStart w:id="27" w:name="_Toc438535222"/>
    </w:p>
    <w:p w:rsidR="003B4D72" w:rsidRPr="003B4D72" w:rsidRDefault="003B4D72" w:rsidP="003B4D72">
      <w:pPr>
        <w:pStyle w:val="Heading1"/>
        <w:rPr>
          <w:rFonts w:ascii="Times New Roman" w:hAnsi="Times New Roman"/>
          <w:sz w:val="24"/>
        </w:rPr>
      </w:pPr>
      <w:bookmarkStart w:id="28" w:name="_Toc444250641"/>
      <w:r>
        <w:t>Risk Monitoring, Controlling, And Reporting</w:t>
      </w:r>
      <w:bookmarkEnd w:id="25"/>
      <w:bookmarkEnd w:id="26"/>
      <w:bookmarkEnd w:id="27"/>
      <w:bookmarkEnd w:id="28"/>
    </w:p>
    <w:p w:rsidR="003B4D72" w:rsidRPr="000847D3" w:rsidRDefault="003B4D72" w:rsidP="003B4D72">
      <w:pPr>
        <w:rPr>
          <w:color w:val="0000CC"/>
        </w:rPr>
      </w:pPr>
      <w:r w:rsidRPr="000847D3">
        <w:rPr>
          <w:color w:val="0000CC"/>
        </w:rPr>
        <w:t>This section should discuss how the risks in the project will be actively monitored.  An effective way to monitor project risks is to add those risks with the highest scores to the project plan &amp; schedule with an assigned risk manager.  This allows the project manager to recognize when these risks need to be monitored more closely and when to expect the risk manager to provide status updates at the bi-weekly project team meetings.  The key to risk monitoring is to ensure that it is continuous throughout the life of the project and includes the identification of trigger conditions for each risk and thorough documentation of the process.</w:t>
      </w:r>
    </w:p>
    <w:p w:rsidR="003B4D72" w:rsidRDefault="003B4D72" w:rsidP="003B4D72"/>
    <w:p w:rsidR="003B4D72" w:rsidRPr="00776443" w:rsidRDefault="003B4D72" w:rsidP="003B4D72">
      <w:pPr>
        <w:rPr>
          <w:rStyle w:val="Style12pt"/>
          <w:rFonts w:asciiTheme="minorHAnsi" w:hAnsiTheme="minorHAnsi"/>
          <w:sz w:val="22"/>
          <w:szCs w:val="22"/>
        </w:rPr>
      </w:pPr>
      <w:r w:rsidRPr="00776443">
        <w:rPr>
          <w:rStyle w:val="Style12pt"/>
          <w:rFonts w:asciiTheme="minorHAnsi" w:hAnsiTheme="minorHAnsi"/>
          <w:sz w:val="22"/>
          <w:szCs w:val="22"/>
        </w:rPr>
        <w:t xml:space="preserve">The Risk Register for  is a log of all identified risks, their probability and impact to the project, the category they belong to, mitigation strategy, and when the risk is estimated to occur.  This register will be created in the early planning phase of the project.  Based on the identified risks and timeframes in the risk register, applicable risks will be added to the project plan.  At the appropriate time in the plan—prior to when the risk is most likely to occur—the project manager will assign a risk manager to ensure adherence to the agreed upon mitigation strategy.  </w:t>
      </w:r>
    </w:p>
    <w:p w:rsidR="003B4D72" w:rsidRPr="00776443" w:rsidRDefault="003B4D72" w:rsidP="003B4D72">
      <w:pPr>
        <w:rPr>
          <w:rFonts w:asciiTheme="minorHAnsi" w:hAnsiTheme="minorHAnsi"/>
          <w:szCs w:val="22"/>
        </w:rPr>
      </w:pPr>
    </w:p>
    <w:p w:rsidR="003B4D72" w:rsidRPr="00776443" w:rsidRDefault="003B4D72" w:rsidP="003B4D72">
      <w:pPr>
        <w:rPr>
          <w:rStyle w:val="Style12pt"/>
          <w:rFonts w:asciiTheme="minorHAnsi" w:hAnsiTheme="minorHAnsi"/>
          <w:sz w:val="22"/>
          <w:szCs w:val="22"/>
        </w:rPr>
      </w:pPr>
      <w:r w:rsidRPr="00776443">
        <w:rPr>
          <w:rFonts w:asciiTheme="minorHAnsi" w:hAnsiTheme="minorHAnsi"/>
          <w:szCs w:val="22"/>
        </w:rPr>
        <w:t xml:space="preserve">The level of risk on  will be tracked, monitored, controlled and reported throughout the project lifecycle. </w:t>
      </w:r>
      <w:r w:rsidRPr="00776443">
        <w:rPr>
          <w:rStyle w:val="Style12pt"/>
          <w:rFonts w:asciiTheme="minorHAnsi" w:hAnsiTheme="minorHAnsi"/>
          <w:sz w:val="22"/>
          <w:szCs w:val="22"/>
        </w:rPr>
        <w:t xml:space="preserve">The most likely and greatest impact risks will be added to the project schedule to ensure that proper monitoring occurs during the time of risk exposure. As risks are added to the project schedule, a Risk Manager will be assigned. During the bi-weekly project team meeting, the Risk Manager will discuss the status of their assigned risks. Only </w:t>
      </w:r>
      <w:r w:rsidRPr="00776443">
        <w:rPr>
          <w:rStyle w:val="Style12pt"/>
          <w:rFonts w:asciiTheme="minorHAnsi" w:hAnsiTheme="minorHAnsi"/>
          <w:sz w:val="22"/>
          <w:szCs w:val="22"/>
        </w:rPr>
        <w:lastRenderedPageBreak/>
        <w:t xml:space="preserve">risks which fall in the current time period will be discussed.  Risk monitoring will be a continuous process throughout the life of this project.  </w:t>
      </w:r>
    </w:p>
    <w:p w:rsidR="003B4D72" w:rsidRPr="00776443" w:rsidRDefault="003B4D72" w:rsidP="003B4D72">
      <w:pPr>
        <w:pStyle w:val="BodyText"/>
        <w:rPr>
          <w:rFonts w:asciiTheme="minorHAnsi" w:hAnsiTheme="minorHAnsi" w:cs="Arial"/>
          <w:szCs w:val="22"/>
        </w:rPr>
      </w:pPr>
    </w:p>
    <w:p w:rsidR="003B4D72" w:rsidRPr="00776443" w:rsidRDefault="003B4D72" w:rsidP="003B4D72">
      <w:pPr>
        <w:rPr>
          <w:rFonts w:asciiTheme="minorHAnsi" w:hAnsiTheme="minorHAnsi"/>
          <w:szCs w:val="22"/>
        </w:rPr>
      </w:pPr>
      <w:r w:rsidRPr="00776443">
        <w:rPr>
          <w:rFonts w:asciiTheme="minorHAnsi" w:hAnsiTheme="minorHAnsi"/>
          <w:szCs w:val="22"/>
        </w:rPr>
        <w:t xml:space="preserve">Critical risks will also be assigned a risk owner(s) who will track, monitor, and control their assigned risks. The risk owner will also provide a weekly status report to the Project Manager and Risk Management Team. This report should contain an assessment of the effectiveness of each risk response action.  </w:t>
      </w:r>
    </w:p>
    <w:p w:rsidR="003B4D72" w:rsidRPr="00776443" w:rsidRDefault="003B4D72" w:rsidP="003B4D72">
      <w:pPr>
        <w:rPr>
          <w:rFonts w:asciiTheme="minorHAnsi" w:hAnsiTheme="minorHAnsi"/>
          <w:szCs w:val="22"/>
        </w:rPr>
      </w:pPr>
    </w:p>
    <w:p w:rsidR="003B4D72" w:rsidRPr="00776443" w:rsidRDefault="003B4D72" w:rsidP="003B4D72">
      <w:pPr>
        <w:rPr>
          <w:rFonts w:asciiTheme="minorHAnsi" w:hAnsiTheme="minorHAnsi"/>
          <w:szCs w:val="22"/>
        </w:rPr>
      </w:pPr>
      <w:r w:rsidRPr="00776443">
        <w:rPr>
          <w:rFonts w:asciiTheme="minorHAnsi" w:hAnsiTheme="minorHAnsi"/>
          <w:szCs w:val="22"/>
        </w:rPr>
        <w:t>As Risk Events occur, the list will be re-prioritized during weekly reviews and risk management plan will reflect any and all changes to the risk lists including secondary and residual risks.</w:t>
      </w:r>
    </w:p>
    <w:p w:rsidR="003B4D72" w:rsidRPr="00776443" w:rsidRDefault="003B4D72" w:rsidP="003B4D72">
      <w:pPr>
        <w:pStyle w:val="BodyText"/>
        <w:rPr>
          <w:rFonts w:asciiTheme="minorHAnsi" w:hAnsiTheme="minorHAnsi" w:cs="Arial"/>
          <w:i/>
          <w:szCs w:val="22"/>
        </w:rPr>
      </w:pPr>
    </w:p>
    <w:p w:rsidR="003B4D72" w:rsidRPr="00776443" w:rsidRDefault="003B4D72" w:rsidP="003B4D72">
      <w:pPr>
        <w:rPr>
          <w:rFonts w:asciiTheme="minorHAnsi" w:hAnsiTheme="minorHAnsi"/>
          <w:szCs w:val="22"/>
        </w:rPr>
      </w:pPr>
      <w:r w:rsidRPr="00776443">
        <w:rPr>
          <w:rFonts w:asciiTheme="minorHAnsi" w:hAnsiTheme="minorHAnsi"/>
          <w:szCs w:val="22"/>
        </w:rPr>
        <w:t xml:space="preserve">The Senior Project Director will notify the Project Sponsor of important changes to risk status as in the weekly Project Status Report.  </w:t>
      </w:r>
    </w:p>
    <w:p w:rsidR="003B4D72" w:rsidRPr="009A2033" w:rsidRDefault="003B4D72" w:rsidP="003B4D72">
      <w:pPr>
        <w:rPr>
          <w:rStyle w:val="Style12pt"/>
        </w:rPr>
      </w:pPr>
    </w:p>
    <w:p w:rsidR="003B4D72" w:rsidRPr="00A12936" w:rsidRDefault="003B4D72" w:rsidP="003B4D72">
      <w:pPr>
        <w:rPr>
          <w:rStyle w:val="Style12pt"/>
        </w:rPr>
      </w:pPr>
    </w:p>
    <w:p w:rsidR="003B4D72" w:rsidRPr="00776443" w:rsidRDefault="003B4D72" w:rsidP="00776443">
      <w:pPr>
        <w:pStyle w:val="Heading1"/>
        <w:rPr>
          <w:b w:val="0"/>
        </w:rPr>
      </w:pPr>
      <w:r w:rsidRPr="00A12936">
        <w:rPr>
          <w:rStyle w:val="Style12pt"/>
        </w:rPr>
        <w:br w:type="page"/>
      </w:r>
      <w:bookmarkStart w:id="29" w:name="_Toc439994696"/>
      <w:bookmarkStart w:id="30" w:name="_Toc26969083"/>
      <w:bookmarkEnd w:id="8"/>
      <w:bookmarkEnd w:id="9"/>
    </w:p>
    <w:p w:rsidR="003B4D72" w:rsidRDefault="003B4D72" w:rsidP="003B4D72">
      <w:pPr>
        <w:pStyle w:val="Heading1"/>
        <w:numPr>
          <w:ilvl w:val="0"/>
          <w:numId w:val="0"/>
        </w:numPr>
      </w:pPr>
      <w:bookmarkStart w:id="31" w:name="_Toc444250642"/>
      <w:r>
        <w:lastRenderedPageBreak/>
        <w:t>Appendix</w:t>
      </w:r>
      <w:bookmarkEnd w:id="31"/>
      <w:r>
        <w:t xml:space="preserve"> </w:t>
      </w:r>
      <w:bookmarkEnd w:id="29"/>
      <w:bookmarkEnd w:id="30"/>
    </w:p>
    <w:p w:rsidR="003B4D72" w:rsidRPr="00302DDD" w:rsidRDefault="003B4D72" w:rsidP="003B4D72">
      <w:pPr>
        <w:jc w:val="both"/>
      </w:pPr>
    </w:p>
    <w:p w:rsidR="003B4D72" w:rsidRPr="00302DDD" w:rsidRDefault="003B4D72" w:rsidP="003B4D72">
      <w:pPr>
        <w:jc w:val="both"/>
      </w:pPr>
    </w:p>
    <w:p w:rsidR="00274356" w:rsidRDefault="00274356"/>
    <w:sectPr w:rsidR="00274356" w:rsidSect="00FE231B">
      <w:headerReference w:type="default" r:id="rId9"/>
      <w:footerReference w:type="even" r:id="rId10"/>
      <w:footerReference w:type="default" r:id="rId11"/>
      <w:headerReference w:type="first" r:id="rId12"/>
      <w:pgSz w:w="11909" w:h="16834" w:code="9"/>
      <w:pgMar w:top="2160" w:right="1800" w:bottom="1440" w:left="1800" w:header="576" w:footer="115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2F3" w:rsidRDefault="009F72F3" w:rsidP="003B4D72">
      <w:pPr>
        <w:spacing w:line="240" w:lineRule="auto"/>
      </w:pPr>
      <w:r>
        <w:separator/>
      </w:r>
    </w:p>
  </w:endnote>
  <w:endnote w:type="continuationSeparator" w:id="0">
    <w:p w:rsidR="009F72F3" w:rsidRDefault="009F72F3" w:rsidP="003B4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6D3401" w:rsidP="00D52F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1495E" w:rsidRDefault="009F72F3" w:rsidP="00D52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Pr="00380D93" w:rsidRDefault="009F72F3">
    <w:pPr>
      <w:pStyle w:val="Footer"/>
    </w:pPr>
    <w:r>
      <w:fldChar w:fldCharType="begin"/>
    </w:r>
    <w:r>
      <w:instrText xml:space="preserve"> FILENAME   \* MERGEFORMAT </w:instrText>
    </w:r>
    <w:r>
      <w:fldChar w:fldCharType="separate"/>
    </w:r>
    <w:r w:rsidR="003B4D72" w:rsidRPr="003B4D72">
      <w:rPr>
        <w:rFonts w:eastAsia="MS Mincho" w:cs="Calibri"/>
        <w:sz w:val="24"/>
        <w:szCs w:val="24"/>
        <w:lang w:eastAsia="ja-JP"/>
      </w:rPr>
      <w:t xml:space="preserve"> </w:t>
    </w:r>
    <w:r w:rsidR="003B4D72" w:rsidRPr="003B4D72">
      <w:rPr>
        <w:noProof/>
      </w:rPr>
      <w:t xml:space="preserve">RISK MANAGEMENT PLAN </w:t>
    </w:r>
    <w:r w:rsidR="006D3401">
      <w:rPr>
        <w:noProof/>
      </w:rPr>
      <w:t>-v0.1</w:t>
    </w:r>
    <w:r>
      <w:rPr>
        <w:noProof/>
      </w:rPr>
      <w:fldChar w:fldCharType="end"/>
    </w:r>
    <w:r w:rsidR="006D3401" w:rsidRPr="00E11B63">
      <w:t xml:space="preserve"> </w:t>
    </w:r>
    <w:r w:rsidR="006D3401" w:rsidRPr="00E11B63">
      <w:ptab w:relativeTo="margin" w:alignment="center" w:leader="none"/>
    </w:r>
    <w:r w:rsidR="006D3401">
      <w:t>Public</w:t>
    </w:r>
    <w:r w:rsidR="006D3401" w:rsidRPr="00E11B63">
      <w:ptab w:relativeTo="margin" w:alignment="right" w:leader="none"/>
    </w:r>
    <w:r w:rsidR="006D3401" w:rsidRPr="00EE1DE0">
      <w:rPr>
        <w:rFonts w:cs="Calibri"/>
      </w:rPr>
      <w:t xml:space="preserve">Page </w:t>
    </w:r>
    <w:r w:rsidR="006D3401" w:rsidRPr="00EE1DE0">
      <w:rPr>
        <w:rFonts w:cs="Calibri"/>
        <w:b/>
      </w:rPr>
      <w:fldChar w:fldCharType="begin"/>
    </w:r>
    <w:r w:rsidR="006D3401" w:rsidRPr="00EE1DE0">
      <w:rPr>
        <w:rFonts w:cs="Calibri"/>
        <w:b/>
      </w:rPr>
      <w:instrText xml:space="preserve"> PAGE </w:instrText>
    </w:r>
    <w:r w:rsidR="006D3401" w:rsidRPr="00EE1DE0">
      <w:rPr>
        <w:rFonts w:cs="Calibri"/>
        <w:b/>
      </w:rPr>
      <w:fldChar w:fldCharType="separate"/>
    </w:r>
    <w:r w:rsidR="00627983">
      <w:rPr>
        <w:rFonts w:cs="Calibri"/>
        <w:b/>
        <w:noProof/>
      </w:rPr>
      <w:t>2</w:t>
    </w:r>
    <w:r w:rsidR="006D3401" w:rsidRPr="00EE1DE0">
      <w:rPr>
        <w:rFonts w:cs="Calibri"/>
        <w:b/>
      </w:rPr>
      <w:fldChar w:fldCharType="end"/>
    </w:r>
    <w:r w:rsidR="006D3401" w:rsidRPr="00EE1DE0">
      <w:rPr>
        <w:rFonts w:cs="Calibri"/>
      </w:rPr>
      <w:t xml:space="preserve"> of </w:t>
    </w:r>
    <w:r w:rsidR="006D3401" w:rsidRPr="00EE1DE0">
      <w:rPr>
        <w:rFonts w:cs="Calibri"/>
        <w:b/>
      </w:rPr>
      <w:fldChar w:fldCharType="begin"/>
    </w:r>
    <w:r w:rsidR="006D3401" w:rsidRPr="00EE1DE0">
      <w:rPr>
        <w:rFonts w:cs="Calibri"/>
        <w:b/>
      </w:rPr>
      <w:instrText xml:space="preserve"> NUMPAGES  </w:instrText>
    </w:r>
    <w:r w:rsidR="006D3401" w:rsidRPr="00EE1DE0">
      <w:rPr>
        <w:rFonts w:cs="Calibri"/>
        <w:b/>
      </w:rPr>
      <w:fldChar w:fldCharType="separate"/>
    </w:r>
    <w:r w:rsidR="00627983">
      <w:rPr>
        <w:rFonts w:cs="Calibri"/>
        <w:b/>
        <w:noProof/>
      </w:rPr>
      <w:t>16</w:t>
    </w:r>
    <w:r w:rsidR="006D3401" w:rsidRPr="00EE1DE0">
      <w:rPr>
        <w:rFonts w:cs="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2F3" w:rsidRDefault="009F72F3" w:rsidP="003B4D72">
      <w:pPr>
        <w:spacing w:line="240" w:lineRule="auto"/>
      </w:pPr>
      <w:r>
        <w:separator/>
      </w:r>
    </w:p>
  </w:footnote>
  <w:footnote w:type="continuationSeparator" w:id="0">
    <w:p w:rsidR="009F72F3" w:rsidRDefault="009F72F3" w:rsidP="003B4D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358"/>
      <w:gridCol w:w="4110"/>
      <w:gridCol w:w="1613"/>
    </w:tblGrid>
    <w:tr w:rsidR="00B1495E" w:rsidRPr="00DA2719" w:rsidTr="00821461">
      <w:tc>
        <w:tcPr>
          <w:tcW w:w="2358" w:type="dxa"/>
          <w:shd w:val="clear" w:color="auto" w:fill="auto"/>
        </w:tcPr>
        <w:p w:rsidR="00B1495E" w:rsidRPr="00DA2719" w:rsidRDefault="00627983" w:rsidP="00D52F20">
          <w:pPr>
            <w:pStyle w:val="Header"/>
            <w:pBdr>
              <w:bottom w:val="none" w:sz="0" w:space="0" w:color="auto"/>
            </w:pBdr>
            <w:jc w:val="left"/>
            <w:rPr>
              <w:rFonts w:cs="Calibri"/>
              <w:sz w:val="18"/>
              <w:szCs w:val="18"/>
            </w:rPr>
          </w:pPr>
          <w:r>
            <w:rPr>
              <w:rFonts w:cs="Calibri"/>
              <w:noProof/>
              <w:sz w:val="18"/>
              <w:szCs w:val="18"/>
              <w:lang w:val="en-GB" w:eastAsia="en-GB"/>
            </w:rPr>
            <w:drawing>
              <wp:inline distT="0" distB="0" distL="0" distR="0">
                <wp:extent cx="619125" cy="309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Logo101.jpg"/>
                        <pic:cNvPicPr/>
                      </pic:nvPicPr>
                      <pic:blipFill>
                        <a:blip r:embed="rId1">
                          <a:extLst>
                            <a:ext uri="{28A0092B-C50C-407E-A947-70E740481C1C}">
                              <a14:useLocalDpi xmlns:a14="http://schemas.microsoft.com/office/drawing/2010/main" val="0"/>
                            </a:ext>
                          </a:extLst>
                        </a:blip>
                        <a:stretch>
                          <a:fillRect/>
                        </a:stretch>
                      </pic:blipFill>
                      <pic:spPr>
                        <a:xfrm>
                          <a:off x="0" y="0"/>
                          <a:ext cx="623580" cy="311790"/>
                        </a:xfrm>
                        <a:prstGeom prst="rect">
                          <a:avLst/>
                        </a:prstGeom>
                      </pic:spPr>
                    </pic:pic>
                  </a:graphicData>
                </a:graphic>
              </wp:inline>
            </w:drawing>
          </w:r>
        </w:p>
      </w:tc>
      <w:tc>
        <w:tcPr>
          <w:tcW w:w="4110" w:type="dxa"/>
          <w:shd w:val="clear" w:color="auto" w:fill="auto"/>
        </w:tcPr>
        <w:p w:rsidR="00B1495E" w:rsidRDefault="009F72F3" w:rsidP="00D52F20">
          <w:pPr>
            <w:pStyle w:val="Header"/>
            <w:pBdr>
              <w:bottom w:val="none" w:sz="0" w:space="0" w:color="auto"/>
            </w:pBdr>
            <w:rPr>
              <w:rFonts w:cs="Calibri"/>
              <w:b/>
              <w:sz w:val="18"/>
              <w:szCs w:val="18"/>
            </w:rPr>
          </w:pPr>
        </w:p>
        <w:p w:rsidR="005D5E70" w:rsidRDefault="005D5E70" w:rsidP="00D52F20">
          <w:pPr>
            <w:pStyle w:val="Header"/>
            <w:pBdr>
              <w:bottom w:val="none" w:sz="0" w:space="0" w:color="auto"/>
            </w:pBdr>
            <w:rPr>
              <w:rFonts w:cs="Calibri"/>
              <w:sz w:val="18"/>
              <w:szCs w:val="18"/>
            </w:rPr>
          </w:pPr>
          <w:r w:rsidRPr="005D5E70">
            <w:rPr>
              <w:rFonts w:cs="Calibri"/>
              <w:sz w:val="18"/>
              <w:szCs w:val="18"/>
            </w:rPr>
            <w:t>Risk Management Plan</w:t>
          </w:r>
        </w:p>
        <w:p w:rsidR="00B1495E" w:rsidRPr="00DA2719" w:rsidRDefault="006D3401" w:rsidP="00D52F20">
          <w:pPr>
            <w:pStyle w:val="Header"/>
            <w:pBdr>
              <w:bottom w:val="none" w:sz="0" w:space="0" w:color="auto"/>
            </w:pBdr>
            <w:rPr>
              <w:rFonts w:cs="Calibri"/>
              <w:sz w:val="18"/>
              <w:szCs w:val="18"/>
            </w:rPr>
          </w:pPr>
          <w:r w:rsidRPr="00DA2719">
            <w:rPr>
              <w:rFonts w:cs="Calibri"/>
              <w:sz w:val="18"/>
              <w:szCs w:val="18"/>
            </w:rPr>
            <w:t>Version: 0</w:t>
          </w:r>
          <w:r>
            <w:rPr>
              <w:rFonts w:cs="Calibri"/>
              <w:sz w:val="18"/>
              <w:szCs w:val="18"/>
            </w:rPr>
            <w:t>.1</w:t>
          </w:r>
        </w:p>
      </w:tc>
      <w:tc>
        <w:tcPr>
          <w:tcW w:w="1613" w:type="dxa"/>
          <w:shd w:val="clear" w:color="auto" w:fill="auto"/>
        </w:tcPr>
        <w:p w:rsidR="00B1495E" w:rsidRDefault="009F72F3" w:rsidP="00D52F20">
          <w:pPr>
            <w:pStyle w:val="Header"/>
            <w:pBdr>
              <w:bottom w:val="none" w:sz="0" w:space="0" w:color="auto"/>
            </w:pBdr>
            <w:jc w:val="left"/>
            <w:rPr>
              <w:rFonts w:cs="Calibri"/>
              <w:sz w:val="18"/>
              <w:szCs w:val="18"/>
            </w:rPr>
          </w:pPr>
        </w:p>
        <w:p w:rsidR="00B1495E" w:rsidRPr="00D52F20" w:rsidRDefault="006D3401" w:rsidP="008A1516">
          <w:pPr>
            <w:jc w:val="right"/>
            <w:rPr>
              <w:rFonts w:asciiTheme="minorHAnsi" w:hAnsiTheme="minorHAnsi" w:cstheme="minorHAnsi"/>
              <w:sz w:val="18"/>
              <w:szCs w:val="18"/>
            </w:rPr>
          </w:pPr>
          <w:r>
            <w:rPr>
              <w:rFonts w:asciiTheme="minorHAnsi" w:hAnsiTheme="minorHAnsi" w:cstheme="minorHAnsi"/>
              <w:sz w:val="18"/>
              <w:szCs w:val="18"/>
            </w:rPr>
            <w:t>&lt;Customer</w:t>
          </w:r>
          <w:r w:rsidRPr="00D52F20">
            <w:rPr>
              <w:rFonts w:asciiTheme="minorHAnsi" w:hAnsiTheme="minorHAnsi" w:cstheme="minorHAnsi"/>
              <w:sz w:val="18"/>
              <w:szCs w:val="18"/>
            </w:rPr>
            <w:t xml:space="preserve"> logo&gt;</w:t>
          </w:r>
        </w:p>
      </w:tc>
    </w:tr>
  </w:tbl>
  <w:p w:rsidR="00B1495E" w:rsidRPr="00614D9D" w:rsidRDefault="009F72F3" w:rsidP="00D52F2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5E" w:rsidRDefault="009F72F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CA"/>
    <w:multiLevelType w:val="hybridMultilevel"/>
    <w:tmpl w:val="96BC4510"/>
    <w:lvl w:ilvl="0" w:tplc="AE7EBEBE">
      <w:start w:val="1"/>
      <w:numFmt w:val="bullet"/>
      <w:lvlText w:val=""/>
      <w:lvlJc w:val="left"/>
      <w:pPr>
        <w:tabs>
          <w:tab w:val="num" w:pos="720"/>
        </w:tabs>
        <w:ind w:left="720" w:hanging="360"/>
      </w:pPr>
      <w:rPr>
        <w:rFonts w:ascii="Symbol" w:hAnsi="Symbol" w:hint="default"/>
      </w:rPr>
    </w:lvl>
    <w:lvl w:ilvl="1" w:tplc="FDA4017C" w:tentative="1">
      <w:start w:val="1"/>
      <w:numFmt w:val="bullet"/>
      <w:lvlText w:val="o"/>
      <w:lvlJc w:val="left"/>
      <w:pPr>
        <w:tabs>
          <w:tab w:val="num" w:pos="1440"/>
        </w:tabs>
        <w:ind w:left="1440" w:hanging="360"/>
      </w:pPr>
      <w:rPr>
        <w:rFonts w:ascii="Courier New" w:hAnsi="Courier New" w:cs="Arial" w:hint="default"/>
      </w:rPr>
    </w:lvl>
    <w:lvl w:ilvl="2" w:tplc="3D5E8A0A" w:tentative="1">
      <w:start w:val="1"/>
      <w:numFmt w:val="bullet"/>
      <w:lvlText w:val=""/>
      <w:lvlJc w:val="left"/>
      <w:pPr>
        <w:tabs>
          <w:tab w:val="num" w:pos="2160"/>
        </w:tabs>
        <w:ind w:left="2160" w:hanging="360"/>
      </w:pPr>
      <w:rPr>
        <w:rFonts w:ascii="Wingdings" w:hAnsi="Wingdings" w:hint="default"/>
      </w:rPr>
    </w:lvl>
    <w:lvl w:ilvl="3" w:tplc="2B8018B0" w:tentative="1">
      <w:start w:val="1"/>
      <w:numFmt w:val="bullet"/>
      <w:lvlText w:val=""/>
      <w:lvlJc w:val="left"/>
      <w:pPr>
        <w:tabs>
          <w:tab w:val="num" w:pos="2880"/>
        </w:tabs>
        <w:ind w:left="2880" w:hanging="360"/>
      </w:pPr>
      <w:rPr>
        <w:rFonts w:ascii="Symbol" w:hAnsi="Symbol" w:hint="default"/>
      </w:rPr>
    </w:lvl>
    <w:lvl w:ilvl="4" w:tplc="8DA80358" w:tentative="1">
      <w:start w:val="1"/>
      <w:numFmt w:val="bullet"/>
      <w:lvlText w:val="o"/>
      <w:lvlJc w:val="left"/>
      <w:pPr>
        <w:tabs>
          <w:tab w:val="num" w:pos="3600"/>
        </w:tabs>
        <w:ind w:left="3600" w:hanging="360"/>
      </w:pPr>
      <w:rPr>
        <w:rFonts w:ascii="Courier New" w:hAnsi="Courier New" w:cs="Arial" w:hint="default"/>
      </w:rPr>
    </w:lvl>
    <w:lvl w:ilvl="5" w:tplc="911A34F4" w:tentative="1">
      <w:start w:val="1"/>
      <w:numFmt w:val="bullet"/>
      <w:lvlText w:val=""/>
      <w:lvlJc w:val="left"/>
      <w:pPr>
        <w:tabs>
          <w:tab w:val="num" w:pos="4320"/>
        </w:tabs>
        <w:ind w:left="4320" w:hanging="360"/>
      </w:pPr>
      <w:rPr>
        <w:rFonts w:ascii="Wingdings" w:hAnsi="Wingdings" w:hint="default"/>
      </w:rPr>
    </w:lvl>
    <w:lvl w:ilvl="6" w:tplc="BBC89362" w:tentative="1">
      <w:start w:val="1"/>
      <w:numFmt w:val="bullet"/>
      <w:lvlText w:val=""/>
      <w:lvlJc w:val="left"/>
      <w:pPr>
        <w:tabs>
          <w:tab w:val="num" w:pos="5040"/>
        </w:tabs>
        <w:ind w:left="5040" w:hanging="360"/>
      </w:pPr>
      <w:rPr>
        <w:rFonts w:ascii="Symbol" w:hAnsi="Symbol" w:hint="default"/>
      </w:rPr>
    </w:lvl>
    <w:lvl w:ilvl="7" w:tplc="BBA094C2" w:tentative="1">
      <w:start w:val="1"/>
      <w:numFmt w:val="bullet"/>
      <w:lvlText w:val="o"/>
      <w:lvlJc w:val="left"/>
      <w:pPr>
        <w:tabs>
          <w:tab w:val="num" w:pos="5760"/>
        </w:tabs>
        <w:ind w:left="5760" w:hanging="360"/>
      </w:pPr>
      <w:rPr>
        <w:rFonts w:ascii="Courier New" w:hAnsi="Courier New" w:cs="Arial" w:hint="default"/>
      </w:rPr>
    </w:lvl>
    <w:lvl w:ilvl="8" w:tplc="529227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D32ED"/>
    <w:multiLevelType w:val="hybridMultilevel"/>
    <w:tmpl w:val="BD28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688"/>
    <w:multiLevelType w:val="hybridMultilevel"/>
    <w:tmpl w:val="9A8A0EF2"/>
    <w:lvl w:ilvl="0" w:tplc="7638BE9C">
      <w:start w:val="1"/>
      <w:numFmt w:val="bullet"/>
      <w:lvlText w:val=""/>
      <w:lvlJc w:val="left"/>
      <w:pPr>
        <w:tabs>
          <w:tab w:val="num" w:pos="540"/>
        </w:tabs>
        <w:ind w:left="756" w:hanging="216"/>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BB974E4"/>
    <w:multiLevelType w:val="hybridMultilevel"/>
    <w:tmpl w:val="227069C6"/>
    <w:lvl w:ilvl="0" w:tplc="7638BE9C">
      <w:start w:val="1"/>
      <w:numFmt w:val="bullet"/>
      <w:lvlText w:val=""/>
      <w:lvlJc w:val="left"/>
      <w:pPr>
        <w:tabs>
          <w:tab w:val="num" w:pos="540"/>
        </w:tabs>
        <w:ind w:left="756" w:hanging="216"/>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5F5504C3"/>
    <w:multiLevelType w:val="hybridMultilevel"/>
    <w:tmpl w:val="D83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711A25"/>
    <w:multiLevelType w:val="hybridMultilevel"/>
    <w:tmpl w:val="76E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C4C8B"/>
    <w:multiLevelType w:val="hybridMultilevel"/>
    <w:tmpl w:val="8C10D01A"/>
    <w:lvl w:ilvl="0" w:tplc="7638BE9C">
      <w:start w:val="1"/>
      <w:numFmt w:val="bullet"/>
      <w:lvlText w:val=""/>
      <w:lvlJc w:val="left"/>
      <w:pPr>
        <w:tabs>
          <w:tab w:val="num" w:pos="576"/>
        </w:tabs>
        <w:ind w:left="792" w:hanging="216"/>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start w:val="1"/>
      <w:numFmt w:val="bullet"/>
      <w:lvlText w:val=""/>
      <w:lvlJc w:val="left"/>
      <w:pPr>
        <w:tabs>
          <w:tab w:val="num" w:pos="3456"/>
        </w:tabs>
        <w:ind w:left="3456" w:hanging="360"/>
      </w:pPr>
      <w:rPr>
        <w:rFonts w:ascii="Symbol" w:hAnsi="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hint="default"/>
      </w:rPr>
    </w:lvl>
    <w:lvl w:ilvl="6" w:tplc="04090001">
      <w:start w:val="1"/>
      <w:numFmt w:val="bullet"/>
      <w:lvlText w:val=""/>
      <w:lvlJc w:val="left"/>
      <w:pPr>
        <w:tabs>
          <w:tab w:val="num" w:pos="5616"/>
        </w:tabs>
        <w:ind w:left="5616" w:hanging="360"/>
      </w:pPr>
      <w:rPr>
        <w:rFonts w:ascii="Symbol" w:hAnsi="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hint="default"/>
      </w:rPr>
    </w:lvl>
  </w:abstractNum>
  <w:abstractNum w:abstractNumId="8" w15:restartNumberingAfterBreak="0">
    <w:nsid w:val="6F6374AB"/>
    <w:multiLevelType w:val="multilevel"/>
    <w:tmpl w:val="F6D27934"/>
    <w:lvl w:ilvl="0">
      <w:start w:val="1"/>
      <w:numFmt w:val="decimal"/>
      <w:pStyle w:val="Heading1"/>
      <w:lvlText w:val="%1"/>
      <w:lvlJc w:val="left"/>
      <w:pPr>
        <w:tabs>
          <w:tab w:val="num" w:pos="432"/>
        </w:tabs>
        <w:ind w:left="432" w:hanging="432"/>
      </w:pPr>
      <w:rPr>
        <w:rFonts w:asciiTheme="minorHAnsi" w:hAnsiTheme="minorHAnsi" w:hint="default"/>
        <w:sz w:val="28"/>
      </w:rPr>
    </w:lvl>
    <w:lvl w:ilvl="1">
      <w:start w:val="1"/>
      <w:numFmt w:val="decimal"/>
      <w:pStyle w:val="Heading2"/>
      <w:lvlText w:val="%1.%2"/>
      <w:lvlJc w:val="left"/>
      <w:pPr>
        <w:tabs>
          <w:tab w:val="num" w:pos="576"/>
        </w:tabs>
        <w:ind w:left="576" w:hanging="576"/>
      </w:pPr>
      <w:rPr>
        <w:rFonts w:ascii="Calibri" w:hAnsi="Calibri" w:cs="Calibri" w:hint="default"/>
        <w:b w:val="0"/>
        <w:i/>
        <w:sz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0"/>
  </w:num>
  <w:num w:numId="3">
    <w:abstractNumId w:val="1"/>
  </w:num>
  <w:num w:numId="4">
    <w:abstractNumId w:val="4"/>
  </w:num>
  <w:num w:numId="5">
    <w:abstractNumId w:val="3"/>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72"/>
    <w:rsid w:val="000621AE"/>
    <w:rsid w:val="000847D3"/>
    <w:rsid w:val="00157A5F"/>
    <w:rsid w:val="00274356"/>
    <w:rsid w:val="003B4D72"/>
    <w:rsid w:val="003E4123"/>
    <w:rsid w:val="005D5E70"/>
    <w:rsid w:val="00627983"/>
    <w:rsid w:val="006D318B"/>
    <w:rsid w:val="006D3401"/>
    <w:rsid w:val="00776443"/>
    <w:rsid w:val="00875114"/>
    <w:rsid w:val="00971CD0"/>
    <w:rsid w:val="009F72F3"/>
    <w:rsid w:val="00CF32DA"/>
    <w:rsid w:val="00D45FA5"/>
    <w:rsid w:val="00D664C4"/>
    <w:rsid w:val="00FC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72"/>
    <w:pPr>
      <w:spacing w:after="0" w:line="360" w:lineRule="auto"/>
    </w:pPr>
    <w:rPr>
      <w:rFonts w:ascii="Calibri" w:eastAsia="Times New Roman" w:hAnsi="Calibri" w:cs="Times New Roman"/>
      <w:szCs w:val="20"/>
    </w:rPr>
  </w:style>
  <w:style w:type="paragraph" w:styleId="Heading1">
    <w:name w:val="heading 1"/>
    <w:basedOn w:val="Normal"/>
    <w:next w:val="Normal"/>
    <w:link w:val="Heading1Char"/>
    <w:qFormat/>
    <w:rsid w:val="003B4D72"/>
    <w:pPr>
      <w:keepNext/>
      <w:numPr>
        <w:numId w:val="1"/>
      </w:numPr>
      <w:spacing w:before="240" w:after="120"/>
      <w:jc w:val="both"/>
      <w:outlineLvl w:val="0"/>
    </w:pPr>
    <w:rPr>
      <w:rFonts w:cs="Calibri"/>
      <w:b/>
      <w:snapToGrid w:val="0"/>
      <w:kern w:val="28"/>
      <w:sz w:val="28"/>
    </w:rPr>
  </w:style>
  <w:style w:type="paragraph" w:styleId="Heading2">
    <w:name w:val="heading 2"/>
    <w:basedOn w:val="Normal"/>
    <w:next w:val="Normal"/>
    <w:link w:val="Heading2Char"/>
    <w:autoRedefine/>
    <w:qFormat/>
    <w:rsid w:val="003B4D72"/>
    <w:pPr>
      <w:keepNext/>
      <w:numPr>
        <w:ilvl w:val="1"/>
        <w:numId w:val="1"/>
      </w:numPr>
      <w:tabs>
        <w:tab w:val="clear" w:pos="576"/>
        <w:tab w:val="num" w:pos="851"/>
      </w:tabs>
      <w:spacing w:before="240" w:after="60"/>
      <w:ind w:left="851" w:hanging="851"/>
      <w:outlineLvl w:val="1"/>
    </w:pPr>
    <w:rPr>
      <w:i/>
      <w:snapToGrid w:val="0"/>
      <w:sz w:val="28"/>
    </w:rPr>
  </w:style>
  <w:style w:type="paragraph" w:styleId="Heading3">
    <w:name w:val="heading 3"/>
    <w:basedOn w:val="Normal"/>
    <w:next w:val="Normal"/>
    <w:link w:val="Heading3Char"/>
    <w:qFormat/>
    <w:rsid w:val="003B4D72"/>
    <w:pPr>
      <w:keepNext/>
      <w:numPr>
        <w:ilvl w:val="2"/>
        <w:numId w:val="1"/>
      </w:numPr>
      <w:spacing w:before="240" w:after="60"/>
      <w:outlineLvl w:val="2"/>
    </w:pPr>
    <w:rPr>
      <w:b/>
    </w:rPr>
  </w:style>
  <w:style w:type="paragraph" w:styleId="Heading4">
    <w:name w:val="heading 4"/>
    <w:basedOn w:val="Normal"/>
    <w:next w:val="Normal"/>
    <w:link w:val="Heading4Char"/>
    <w:qFormat/>
    <w:rsid w:val="003B4D72"/>
    <w:pPr>
      <w:keepNext/>
      <w:numPr>
        <w:ilvl w:val="3"/>
        <w:numId w:val="1"/>
      </w:numPr>
      <w:spacing w:before="240" w:after="60"/>
      <w:outlineLvl w:val="3"/>
    </w:pPr>
    <w:rPr>
      <w:rFonts w:ascii="Arial" w:hAnsi="Arial"/>
      <w:i/>
      <w:snapToGrid w:val="0"/>
    </w:rPr>
  </w:style>
  <w:style w:type="paragraph" w:styleId="Heading5">
    <w:name w:val="heading 5"/>
    <w:basedOn w:val="Normal"/>
    <w:next w:val="Normal"/>
    <w:link w:val="Heading5Char"/>
    <w:qFormat/>
    <w:rsid w:val="003B4D72"/>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3B4D72"/>
    <w:pPr>
      <w:numPr>
        <w:ilvl w:val="5"/>
        <w:numId w:val="1"/>
      </w:numPr>
      <w:spacing w:before="240" w:after="60"/>
      <w:outlineLvl w:val="5"/>
    </w:pPr>
    <w:rPr>
      <w:i/>
    </w:rPr>
  </w:style>
  <w:style w:type="paragraph" w:styleId="Heading7">
    <w:name w:val="heading 7"/>
    <w:basedOn w:val="Normal"/>
    <w:next w:val="Normal"/>
    <w:link w:val="Heading7Char"/>
    <w:qFormat/>
    <w:rsid w:val="003B4D7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3B4D7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3B4D7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D72"/>
    <w:rPr>
      <w:rFonts w:ascii="Calibri" w:eastAsia="Times New Roman" w:hAnsi="Calibri" w:cs="Calibri"/>
      <w:b/>
      <w:snapToGrid w:val="0"/>
      <w:kern w:val="28"/>
      <w:sz w:val="28"/>
      <w:szCs w:val="20"/>
    </w:rPr>
  </w:style>
  <w:style w:type="character" w:customStyle="1" w:styleId="Heading2Char">
    <w:name w:val="Heading 2 Char"/>
    <w:basedOn w:val="DefaultParagraphFont"/>
    <w:link w:val="Heading2"/>
    <w:rsid w:val="003B4D72"/>
    <w:rPr>
      <w:rFonts w:ascii="Calibri" w:eastAsia="Times New Roman" w:hAnsi="Calibri" w:cs="Times New Roman"/>
      <w:i/>
      <w:snapToGrid w:val="0"/>
      <w:sz w:val="28"/>
      <w:szCs w:val="20"/>
    </w:rPr>
  </w:style>
  <w:style w:type="character" w:customStyle="1" w:styleId="Heading3Char">
    <w:name w:val="Heading 3 Char"/>
    <w:basedOn w:val="DefaultParagraphFont"/>
    <w:link w:val="Heading3"/>
    <w:rsid w:val="003B4D72"/>
    <w:rPr>
      <w:rFonts w:ascii="Calibri" w:eastAsia="Times New Roman" w:hAnsi="Calibri" w:cs="Times New Roman"/>
      <w:b/>
      <w:szCs w:val="20"/>
    </w:rPr>
  </w:style>
  <w:style w:type="character" w:customStyle="1" w:styleId="Heading4Char">
    <w:name w:val="Heading 4 Char"/>
    <w:basedOn w:val="DefaultParagraphFont"/>
    <w:link w:val="Heading4"/>
    <w:rsid w:val="003B4D72"/>
    <w:rPr>
      <w:rFonts w:ascii="Arial" w:eastAsia="Times New Roman" w:hAnsi="Arial" w:cs="Times New Roman"/>
      <w:i/>
      <w:snapToGrid w:val="0"/>
      <w:szCs w:val="20"/>
    </w:rPr>
  </w:style>
  <w:style w:type="character" w:customStyle="1" w:styleId="Heading5Char">
    <w:name w:val="Heading 5 Char"/>
    <w:basedOn w:val="DefaultParagraphFont"/>
    <w:link w:val="Heading5"/>
    <w:rsid w:val="003B4D72"/>
    <w:rPr>
      <w:rFonts w:ascii="Arial" w:eastAsia="Times New Roman" w:hAnsi="Arial" w:cs="Times New Roman"/>
      <w:szCs w:val="20"/>
    </w:rPr>
  </w:style>
  <w:style w:type="character" w:customStyle="1" w:styleId="Heading6Char">
    <w:name w:val="Heading 6 Char"/>
    <w:basedOn w:val="DefaultParagraphFont"/>
    <w:link w:val="Heading6"/>
    <w:rsid w:val="003B4D72"/>
    <w:rPr>
      <w:rFonts w:ascii="Calibri" w:eastAsia="Times New Roman" w:hAnsi="Calibri" w:cs="Times New Roman"/>
      <w:i/>
      <w:szCs w:val="20"/>
    </w:rPr>
  </w:style>
  <w:style w:type="character" w:customStyle="1" w:styleId="Heading7Char">
    <w:name w:val="Heading 7 Char"/>
    <w:basedOn w:val="DefaultParagraphFont"/>
    <w:link w:val="Heading7"/>
    <w:rsid w:val="003B4D72"/>
    <w:rPr>
      <w:rFonts w:ascii="Arial" w:eastAsia="Times New Roman" w:hAnsi="Arial" w:cs="Times New Roman"/>
      <w:szCs w:val="20"/>
    </w:rPr>
  </w:style>
  <w:style w:type="character" w:customStyle="1" w:styleId="Heading8Char">
    <w:name w:val="Heading 8 Char"/>
    <w:basedOn w:val="DefaultParagraphFont"/>
    <w:link w:val="Heading8"/>
    <w:rsid w:val="003B4D72"/>
    <w:rPr>
      <w:rFonts w:ascii="Arial" w:eastAsia="Times New Roman" w:hAnsi="Arial" w:cs="Times New Roman"/>
      <w:i/>
      <w:szCs w:val="20"/>
    </w:rPr>
  </w:style>
  <w:style w:type="character" w:customStyle="1" w:styleId="Heading9Char">
    <w:name w:val="Heading 9 Char"/>
    <w:basedOn w:val="DefaultParagraphFont"/>
    <w:link w:val="Heading9"/>
    <w:rsid w:val="003B4D72"/>
    <w:rPr>
      <w:rFonts w:ascii="Arial" w:eastAsia="Times New Roman" w:hAnsi="Arial" w:cs="Times New Roman"/>
      <w:b/>
      <w:i/>
      <w:sz w:val="18"/>
      <w:szCs w:val="20"/>
    </w:rPr>
  </w:style>
  <w:style w:type="paragraph" w:styleId="Caption">
    <w:name w:val="caption"/>
    <w:aliases w:val="Normal Caption,Doc Std"/>
    <w:basedOn w:val="Normal"/>
    <w:next w:val="Normal"/>
    <w:qFormat/>
    <w:rsid w:val="003B4D72"/>
    <w:pPr>
      <w:jc w:val="both"/>
    </w:pPr>
  </w:style>
  <w:style w:type="paragraph" w:styleId="Header">
    <w:name w:val="header"/>
    <w:basedOn w:val="Normal"/>
    <w:link w:val="HeaderChar"/>
    <w:rsid w:val="003B4D72"/>
    <w:pPr>
      <w:pBdr>
        <w:bottom w:val="single" w:sz="4" w:space="1" w:color="auto"/>
      </w:pBdr>
      <w:tabs>
        <w:tab w:val="center" w:pos="4320"/>
        <w:tab w:val="right" w:pos="8640"/>
      </w:tabs>
      <w:spacing w:line="240" w:lineRule="auto"/>
      <w:jc w:val="center"/>
    </w:pPr>
    <w:rPr>
      <w:sz w:val="20"/>
    </w:rPr>
  </w:style>
  <w:style w:type="character" w:customStyle="1" w:styleId="HeaderChar">
    <w:name w:val="Header Char"/>
    <w:basedOn w:val="DefaultParagraphFont"/>
    <w:link w:val="Header"/>
    <w:rsid w:val="003B4D72"/>
    <w:rPr>
      <w:rFonts w:ascii="Calibri" w:eastAsia="Times New Roman" w:hAnsi="Calibri" w:cs="Times New Roman"/>
      <w:sz w:val="20"/>
      <w:szCs w:val="20"/>
    </w:rPr>
  </w:style>
  <w:style w:type="paragraph" w:styleId="Footer">
    <w:name w:val="footer"/>
    <w:basedOn w:val="Normal"/>
    <w:link w:val="FooterChar"/>
    <w:uiPriority w:val="99"/>
    <w:rsid w:val="003B4D72"/>
    <w:pPr>
      <w:pBdr>
        <w:top w:val="single" w:sz="4" w:space="1" w:color="auto"/>
      </w:pBdr>
      <w:tabs>
        <w:tab w:val="center" w:pos="4154"/>
        <w:tab w:val="right" w:pos="8309"/>
      </w:tabs>
      <w:spacing w:line="240" w:lineRule="auto"/>
      <w:ind w:right="-61"/>
    </w:pPr>
    <w:rPr>
      <w:sz w:val="18"/>
      <w:szCs w:val="18"/>
    </w:rPr>
  </w:style>
  <w:style w:type="character" w:customStyle="1" w:styleId="FooterChar">
    <w:name w:val="Footer Char"/>
    <w:basedOn w:val="DefaultParagraphFont"/>
    <w:link w:val="Footer"/>
    <w:uiPriority w:val="99"/>
    <w:rsid w:val="003B4D72"/>
    <w:rPr>
      <w:rFonts w:ascii="Calibri" w:eastAsia="Times New Roman" w:hAnsi="Calibri" w:cs="Times New Roman"/>
      <w:sz w:val="18"/>
      <w:szCs w:val="18"/>
    </w:rPr>
  </w:style>
  <w:style w:type="character" w:styleId="PageNumber">
    <w:name w:val="page number"/>
    <w:basedOn w:val="DefaultParagraphFont"/>
    <w:rsid w:val="003B4D72"/>
  </w:style>
  <w:style w:type="paragraph" w:styleId="TOC1">
    <w:name w:val="toc 1"/>
    <w:basedOn w:val="Caption"/>
    <w:next w:val="Caption"/>
    <w:autoRedefine/>
    <w:uiPriority w:val="39"/>
    <w:rsid w:val="003B4D72"/>
    <w:pPr>
      <w:tabs>
        <w:tab w:val="left" w:pos="475"/>
        <w:tab w:val="right" w:leader="dot" w:pos="8299"/>
      </w:tabs>
      <w:spacing w:before="120" w:after="120"/>
    </w:pPr>
    <w:rPr>
      <w:rFonts w:cs="Calibri"/>
      <w:b/>
      <w:noProof/>
      <w:szCs w:val="22"/>
    </w:rPr>
  </w:style>
  <w:style w:type="paragraph" w:styleId="TOC2">
    <w:name w:val="toc 2"/>
    <w:basedOn w:val="Caption"/>
    <w:next w:val="Caption"/>
    <w:autoRedefine/>
    <w:uiPriority w:val="39"/>
    <w:rsid w:val="003B4D72"/>
    <w:pPr>
      <w:tabs>
        <w:tab w:val="left" w:pos="960"/>
        <w:tab w:val="right" w:leader="dot" w:pos="8299"/>
      </w:tabs>
      <w:ind w:left="245"/>
    </w:pPr>
    <w:rPr>
      <w:rFonts w:cs="Calibri"/>
      <w:noProof/>
      <w:szCs w:val="24"/>
    </w:rPr>
  </w:style>
  <w:style w:type="paragraph" w:styleId="BodyText">
    <w:name w:val="Body Text"/>
    <w:basedOn w:val="Normal"/>
    <w:link w:val="BodyTextChar"/>
    <w:rsid w:val="003B4D72"/>
    <w:pPr>
      <w:jc w:val="both"/>
    </w:pPr>
    <w:rPr>
      <w:snapToGrid w:val="0"/>
    </w:rPr>
  </w:style>
  <w:style w:type="character" w:customStyle="1" w:styleId="BodyTextChar">
    <w:name w:val="Body Text Char"/>
    <w:basedOn w:val="DefaultParagraphFont"/>
    <w:link w:val="BodyText"/>
    <w:rsid w:val="003B4D72"/>
    <w:rPr>
      <w:rFonts w:ascii="Calibri" w:eastAsia="Times New Roman" w:hAnsi="Calibri" w:cs="Times New Roman"/>
      <w:snapToGrid w:val="0"/>
      <w:szCs w:val="20"/>
    </w:rPr>
  </w:style>
  <w:style w:type="character" w:styleId="Hyperlink">
    <w:name w:val="Hyperlink"/>
    <w:uiPriority w:val="99"/>
    <w:rsid w:val="003B4D72"/>
    <w:rPr>
      <w:color w:val="0000FF"/>
      <w:u w:val="single"/>
    </w:rPr>
  </w:style>
  <w:style w:type="paragraph" w:customStyle="1" w:styleId="TableText">
    <w:name w:val="Table Text"/>
    <w:basedOn w:val="Normal"/>
    <w:rsid w:val="003B4D72"/>
    <w:pPr>
      <w:spacing w:before="60" w:line="240" w:lineRule="auto"/>
    </w:pPr>
    <w:rPr>
      <w:rFonts w:ascii="Arial" w:hAnsi="Arial"/>
      <w:spacing w:val="-5"/>
      <w:sz w:val="16"/>
    </w:rPr>
  </w:style>
  <w:style w:type="paragraph" w:customStyle="1" w:styleId="TitleCover">
    <w:name w:val="Title Cover"/>
    <w:basedOn w:val="Normal"/>
    <w:next w:val="Normal"/>
    <w:rsid w:val="003B4D72"/>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3B4D7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Heading0">
    <w:name w:val="Heading 0"/>
    <w:basedOn w:val="Normal"/>
    <w:rsid w:val="003B4D72"/>
    <w:pPr>
      <w:keepNext/>
      <w:keepLines/>
      <w:overflowPunct w:val="0"/>
      <w:autoSpaceDE w:val="0"/>
      <w:autoSpaceDN w:val="0"/>
      <w:adjustRightInd w:val="0"/>
      <w:spacing w:after="120" w:line="240" w:lineRule="auto"/>
      <w:textAlignment w:val="baseline"/>
    </w:pPr>
    <w:rPr>
      <w:rFonts w:ascii="Arial" w:hAnsi="Arial" w:cs="Arial"/>
      <w:b/>
      <w:bCs/>
      <w:szCs w:val="28"/>
      <w:lang w:val="en-GB"/>
    </w:rPr>
  </w:style>
  <w:style w:type="paragraph" w:styleId="TOC3">
    <w:name w:val="toc 3"/>
    <w:basedOn w:val="Normal"/>
    <w:next w:val="Normal"/>
    <w:autoRedefine/>
    <w:uiPriority w:val="39"/>
    <w:unhideWhenUsed/>
    <w:rsid w:val="003B4D72"/>
    <w:pPr>
      <w:tabs>
        <w:tab w:val="left" w:pos="1320"/>
        <w:tab w:val="right" w:leader="dot" w:pos="8299"/>
      </w:tabs>
      <w:spacing w:after="100"/>
      <w:ind w:left="480"/>
    </w:pPr>
    <w:rPr>
      <w:rFonts w:cs="Calibri"/>
      <w:noProof/>
      <w:szCs w:val="22"/>
    </w:rPr>
  </w:style>
  <w:style w:type="table" w:styleId="TableGrid">
    <w:name w:val="Table Grid"/>
    <w:basedOn w:val="TableNormal"/>
    <w:rsid w:val="003B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B4D72"/>
    <w:pPr>
      <w:ind w:left="440" w:hanging="440"/>
    </w:pPr>
    <w:rPr>
      <w:rFonts w:asciiTheme="minorHAnsi" w:hAnsiTheme="minorHAnsi" w:cstheme="minorHAnsi"/>
      <w:sz w:val="20"/>
    </w:rPr>
  </w:style>
  <w:style w:type="paragraph" w:styleId="BalloonText">
    <w:name w:val="Balloon Text"/>
    <w:basedOn w:val="Normal"/>
    <w:link w:val="BalloonTextChar"/>
    <w:uiPriority w:val="99"/>
    <w:semiHidden/>
    <w:unhideWhenUsed/>
    <w:rsid w:val="003B4D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D72"/>
    <w:rPr>
      <w:rFonts w:ascii="Tahoma" w:eastAsia="Times New Roman" w:hAnsi="Tahoma" w:cs="Tahoma"/>
      <w:sz w:val="16"/>
      <w:szCs w:val="16"/>
    </w:rPr>
  </w:style>
  <w:style w:type="paragraph" w:customStyle="1" w:styleId="TableHeading">
    <w:name w:val="Table Heading"/>
    <w:basedOn w:val="Normal"/>
    <w:rsid w:val="003B4D72"/>
    <w:pPr>
      <w:spacing w:before="120" w:after="120"/>
      <w:jc w:val="center"/>
    </w:pPr>
    <w:rPr>
      <w:rFonts w:ascii="Arial" w:hAnsi="Arial"/>
      <w:b/>
      <w:smallCaps/>
      <w:color w:val="FFFFFF"/>
      <w:spacing w:val="10"/>
      <w:sz w:val="24"/>
    </w:rPr>
  </w:style>
  <w:style w:type="character" w:customStyle="1" w:styleId="Style12pt">
    <w:name w:val="Style 12 pt"/>
    <w:basedOn w:val="DefaultParagraphFont"/>
    <w:rsid w:val="003B4D72"/>
    <w:rPr>
      <w:rFonts w:ascii="Times New Roman" w:hAnsi="Times New Roman"/>
      <w:sz w:val="24"/>
    </w:rPr>
  </w:style>
  <w:style w:type="paragraph" w:styleId="ListParagraph">
    <w:name w:val="List Paragraph"/>
    <w:basedOn w:val="Normal"/>
    <w:uiPriority w:val="34"/>
    <w:qFormat/>
    <w:rsid w:val="003B4D72"/>
    <w:pPr>
      <w:spacing w:line="240" w:lineRule="auto"/>
      <w:ind w:left="720"/>
      <w:contextualSpacing/>
    </w:pPr>
    <w:rPr>
      <w:rFonts w:ascii="Times New Roman" w:hAnsi="Times New Roman"/>
      <w:sz w:val="24"/>
    </w:rPr>
  </w:style>
  <w:style w:type="character" w:styleId="PlaceholderText">
    <w:name w:val="Placeholder Text"/>
    <w:basedOn w:val="DefaultParagraphFont"/>
    <w:uiPriority w:val="99"/>
    <w:rsid w:val="003B4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A31C-9051-44ED-B9F6-5015BA61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2020-06-20T14:22:00Z</dcterms:created>
  <dcterms:modified xsi:type="dcterms:W3CDTF">2020-06-20T14:22:00Z</dcterms:modified>
</cp:coreProperties>
</file>