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7F8" w:rsidRDefault="006017F8" w:rsidP="006017F8">
      <w:pPr>
        <w:jc w:val="center"/>
      </w:pPr>
    </w:p>
    <w:p w:rsidR="006017F8" w:rsidRDefault="00200564" w:rsidP="006017F8">
      <w:pPr>
        <w:jc w:val="center"/>
      </w:pPr>
      <w:r>
        <w:rPr>
          <w:noProof/>
          <w:lang w:val="en-GB" w:eastAsia="en-GB"/>
        </w:rPr>
        <w:drawing>
          <wp:inline distT="0" distB="0" distL="0" distR="0">
            <wp:extent cx="3267075" cy="1633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Logo101.jpg"/>
                    <pic:cNvPicPr/>
                  </pic:nvPicPr>
                  <pic:blipFill>
                    <a:blip r:embed="rId8">
                      <a:extLst>
                        <a:ext uri="{28A0092B-C50C-407E-A947-70E740481C1C}">
                          <a14:useLocalDpi xmlns:a14="http://schemas.microsoft.com/office/drawing/2010/main" val="0"/>
                        </a:ext>
                      </a:extLst>
                    </a:blip>
                    <a:stretch>
                      <a:fillRect/>
                    </a:stretch>
                  </pic:blipFill>
                  <pic:spPr>
                    <a:xfrm>
                      <a:off x="0" y="0"/>
                      <a:ext cx="3269557" cy="1634779"/>
                    </a:xfrm>
                    <a:prstGeom prst="rect">
                      <a:avLst/>
                    </a:prstGeom>
                  </pic:spPr>
                </pic:pic>
              </a:graphicData>
            </a:graphic>
          </wp:inline>
        </w:drawing>
      </w:r>
    </w:p>
    <w:p w:rsidR="006017F8" w:rsidRDefault="006017F8" w:rsidP="006017F8"/>
    <w:p w:rsidR="006017F8" w:rsidRDefault="006017F8" w:rsidP="006017F8"/>
    <w:p w:rsidR="006410F6" w:rsidRPr="00324666" w:rsidRDefault="00C05E6A" w:rsidP="006410F6">
      <w:pPr>
        <w:pStyle w:val="TitleCover"/>
        <w:spacing w:line="360" w:lineRule="auto"/>
        <w:jc w:val="center"/>
        <w:rPr>
          <w:rFonts w:ascii="Calibri" w:hAnsi="Calibri" w:cs="Calibri"/>
          <w:sz w:val="52"/>
          <w:szCs w:val="52"/>
        </w:rPr>
      </w:pPr>
      <w:r>
        <w:rPr>
          <w:rFonts w:ascii="Calibri" w:hAnsi="Calibri" w:cs="Calibri"/>
        </w:rPr>
        <w:t>Cost Management Plan</w:t>
      </w:r>
      <w:r w:rsidR="006410F6" w:rsidRPr="00324666">
        <w:rPr>
          <w:rFonts w:ascii="Calibri" w:hAnsi="Calibri" w:cs="Calibri"/>
        </w:rPr>
        <w:t xml:space="preserve"> </w:t>
      </w:r>
    </w:p>
    <w:p w:rsidR="006410F6" w:rsidRPr="00324666" w:rsidRDefault="006410F6" w:rsidP="006410F6">
      <w:pPr>
        <w:pStyle w:val="SubtitleCover"/>
        <w:spacing w:line="360" w:lineRule="auto"/>
        <w:jc w:val="center"/>
        <w:rPr>
          <w:rFonts w:ascii="Calibri" w:hAnsi="Calibri" w:cs="Calibri"/>
        </w:rPr>
      </w:pPr>
      <w:r>
        <w:rPr>
          <w:rFonts w:ascii="Calibri" w:hAnsi="Calibri" w:cs="Calibri"/>
        </w:rPr>
        <w:t>&lt;Project Name&gt;</w:t>
      </w:r>
    </w:p>
    <w:p w:rsidR="006410F6" w:rsidRPr="00324666" w:rsidRDefault="006410F6" w:rsidP="006410F6">
      <w:pPr>
        <w:pStyle w:val="BodyText"/>
        <w:rPr>
          <w:rFonts w:cs="Calibri"/>
        </w:rPr>
      </w:pPr>
    </w:p>
    <w:p w:rsidR="006410F6" w:rsidRPr="00324666" w:rsidRDefault="006410F6" w:rsidP="006410F6">
      <w:pPr>
        <w:pStyle w:val="BodyText"/>
        <w:rPr>
          <w:rFonts w:cs="Calibri"/>
        </w:rPr>
      </w:pPr>
    </w:p>
    <w:p w:rsidR="006410F6" w:rsidRPr="00324666" w:rsidRDefault="006410F6" w:rsidP="006410F6">
      <w:pPr>
        <w:pStyle w:val="BodyText"/>
        <w:rPr>
          <w:rFonts w:cs="Calibri"/>
        </w:rPr>
      </w:pPr>
    </w:p>
    <w:p w:rsidR="006410F6" w:rsidRPr="00324666" w:rsidRDefault="006410F6" w:rsidP="006410F6">
      <w:pPr>
        <w:pStyle w:val="BodyText"/>
        <w:rPr>
          <w:rFonts w:cs="Calibri"/>
        </w:rPr>
      </w:pPr>
    </w:p>
    <w:p w:rsidR="006410F6" w:rsidRPr="00324666" w:rsidRDefault="006410F6" w:rsidP="006410F6">
      <w:pPr>
        <w:pStyle w:val="BodyText"/>
        <w:rPr>
          <w:rFonts w:cs="Calibri"/>
        </w:rPr>
      </w:pPr>
    </w:p>
    <w:p w:rsidR="006410F6" w:rsidRPr="00324666" w:rsidRDefault="006410F6" w:rsidP="006410F6">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162"/>
      </w:tblGrid>
      <w:tr w:rsidR="006410F6" w:rsidRPr="00B03F03" w:rsidTr="00A67747">
        <w:trPr>
          <w:jc w:val="center"/>
        </w:trPr>
        <w:tc>
          <w:tcPr>
            <w:tcW w:w="3010" w:type="dxa"/>
          </w:tcPr>
          <w:p w:rsidR="006410F6" w:rsidRPr="00B03F03" w:rsidRDefault="006410F6"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162" w:type="dxa"/>
          </w:tcPr>
          <w:p w:rsidR="006410F6" w:rsidRPr="00B03F03" w:rsidRDefault="00C05E6A"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COST MANAGEMENT PLAN</w:t>
            </w:r>
            <w:r w:rsidR="006410F6">
              <w:rPr>
                <w:rFonts w:ascii="Calibri" w:eastAsia="MS Mincho" w:hAnsi="Calibri" w:cs="Calibri"/>
                <w:sz w:val="24"/>
                <w:szCs w:val="24"/>
                <w:lang w:eastAsia="ja-JP"/>
              </w:rPr>
              <w:t>-v0.</w:t>
            </w:r>
            <w:r>
              <w:rPr>
                <w:rFonts w:ascii="Calibri" w:eastAsia="MS Mincho" w:hAnsi="Calibri" w:cs="Calibri"/>
                <w:sz w:val="24"/>
                <w:szCs w:val="24"/>
                <w:lang w:eastAsia="ja-JP"/>
              </w:rPr>
              <w:t>1</w:t>
            </w:r>
          </w:p>
        </w:tc>
      </w:tr>
      <w:tr w:rsidR="006410F6" w:rsidRPr="00B03F03" w:rsidTr="00A67747">
        <w:trPr>
          <w:jc w:val="center"/>
        </w:trPr>
        <w:tc>
          <w:tcPr>
            <w:tcW w:w="3010" w:type="dxa"/>
          </w:tcPr>
          <w:p w:rsidR="006410F6" w:rsidRPr="00B03F03" w:rsidRDefault="006410F6"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162" w:type="dxa"/>
          </w:tcPr>
          <w:p w:rsidR="006410F6" w:rsidRPr="00B03F03" w:rsidRDefault="006410F6"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6410F6" w:rsidRPr="00B03F03" w:rsidTr="00A67747">
        <w:trPr>
          <w:jc w:val="center"/>
        </w:trPr>
        <w:tc>
          <w:tcPr>
            <w:tcW w:w="3010" w:type="dxa"/>
          </w:tcPr>
          <w:p w:rsidR="006410F6" w:rsidRPr="00B03F03" w:rsidRDefault="006410F6"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162" w:type="dxa"/>
          </w:tcPr>
          <w:p w:rsidR="006410F6" w:rsidRPr="00B03F03" w:rsidRDefault="006017F8"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6410F6" w:rsidRPr="00B03F03" w:rsidTr="00A67747">
        <w:trPr>
          <w:jc w:val="center"/>
        </w:trPr>
        <w:tc>
          <w:tcPr>
            <w:tcW w:w="3010" w:type="dxa"/>
          </w:tcPr>
          <w:p w:rsidR="006410F6" w:rsidRPr="00B03F03" w:rsidRDefault="006410F6"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162" w:type="dxa"/>
          </w:tcPr>
          <w:p w:rsidR="006410F6" w:rsidRPr="00B03F03" w:rsidRDefault="006410F6"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6410F6" w:rsidRPr="00324666" w:rsidRDefault="006410F6" w:rsidP="006410F6">
      <w:pPr>
        <w:pStyle w:val="BodyText"/>
        <w:rPr>
          <w:rFonts w:cs="Calibri"/>
        </w:rPr>
      </w:pPr>
    </w:p>
    <w:p w:rsidR="006410F6" w:rsidRPr="00324666" w:rsidRDefault="006410F6" w:rsidP="006410F6">
      <w:pPr>
        <w:ind w:right="29"/>
        <w:rPr>
          <w:rFonts w:cs="Calibri"/>
          <w:b/>
        </w:rPr>
      </w:pPr>
      <w:r w:rsidRPr="00324666">
        <w:rPr>
          <w:rFonts w:cs="Calibri"/>
          <w:b/>
        </w:rPr>
        <w:br w:type="page"/>
      </w:r>
    </w:p>
    <w:p w:rsidR="006410F6" w:rsidRPr="00324666" w:rsidRDefault="006410F6" w:rsidP="006410F6">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Pr="00324666">
        <w:rPr>
          <w:rFonts w:ascii="Calibri" w:hAnsi="Calibri" w:cs="Calibri"/>
          <w:sz w:val="28"/>
          <w:lang w:val="en-AU"/>
        </w:rPr>
        <w:t>Copyright Notice</w:t>
      </w:r>
    </w:p>
    <w:p w:rsidR="006410F6" w:rsidRPr="00324666" w:rsidRDefault="006410F6" w:rsidP="006410F6">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6017F8">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6410F6" w:rsidRPr="00324666" w:rsidRDefault="006410F6" w:rsidP="006410F6">
      <w:pPr>
        <w:pStyle w:val="Heading0"/>
        <w:spacing w:line="360" w:lineRule="auto"/>
        <w:jc w:val="both"/>
        <w:rPr>
          <w:rFonts w:ascii="Calibri" w:hAnsi="Calibri" w:cs="Calibri"/>
          <w:b w:val="0"/>
          <w:szCs w:val="22"/>
          <w:lang w:val="en-AU"/>
        </w:rPr>
      </w:pPr>
    </w:p>
    <w:p w:rsidR="006410F6" w:rsidRPr="00324666" w:rsidRDefault="006410F6" w:rsidP="006410F6">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All Rights Reserved</w:t>
      </w:r>
    </w:p>
    <w:p w:rsidR="006410F6" w:rsidRPr="00324666" w:rsidRDefault="006410F6" w:rsidP="006410F6">
      <w:pPr>
        <w:pStyle w:val="Heading0"/>
        <w:spacing w:line="360" w:lineRule="auto"/>
        <w:jc w:val="center"/>
        <w:rPr>
          <w:rFonts w:ascii="Calibri" w:hAnsi="Calibri" w:cs="Calibri"/>
          <w:b w:val="0"/>
          <w:szCs w:val="22"/>
          <w:lang w:val="en-AU"/>
        </w:rPr>
      </w:pPr>
    </w:p>
    <w:p w:rsidR="006410F6" w:rsidRPr="00324666" w:rsidRDefault="006410F6" w:rsidP="006410F6">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The informat</w:t>
      </w:r>
      <w:bookmarkStart w:id="0" w:name="_GoBack"/>
      <w:bookmarkEnd w:id="0"/>
      <w:r w:rsidRPr="00324666">
        <w:rPr>
          <w:rFonts w:ascii="Calibri" w:hAnsi="Calibri" w:cs="Calibri"/>
          <w:b w:val="0"/>
          <w:szCs w:val="22"/>
          <w:lang w:val="en-AU"/>
        </w:rPr>
        <w:t xml:space="preserve">ion contained in this document is the property of </w:t>
      </w:r>
      <w:r w:rsidR="006017F8">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of </w:t>
      </w:r>
      <w:r w:rsidR="006017F8">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6410F6" w:rsidRPr="00324666" w:rsidRDefault="006410F6" w:rsidP="006410F6">
      <w:pPr>
        <w:pStyle w:val="Heading0"/>
        <w:spacing w:line="360" w:lineRule="auto"/>
        <w:jc w:val="both"/>
        <w:rPr>
          <w:rFonts w:ascii="Calibri" w:hAnsi="Calibri" w:cs="Calibri"/>
          <w:b w:val="0"/>
          <w:szCs w:val="22"/>
          <w:lang w:val="en-AU"/>
        </w:rPr>
      </w:pPr>
    </w:p>
    <w:p w:rsidR="006410F6" w:rsidRPr="00324666" w:rsidRDefault="006410F6" w:rsidP="006410F6">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6017F8">
        <w:rPr>
          <w:rFonts w:ascii="Calibri" w:hAnsi="Calibri" w:cs="Calibri"/>
          <w:b w:val="0"/>
          <w:szCs w:val="22"/>
          <w:lang w:val="en-AU"/>
        </w:rPr>
        <w:t>COMPANYNAME</w:t>
      </w:r>
      <w:r w:rsidRPr="00324666">
        <w:rPr>
          <w:rFonts w:ascii="Calibri" w:hAnsi="Calibri" w:cs="Calibri"/>
          <w:b w:val="0"/>
          <w:szCs w:val="22"/>
          <w:lang w:val="en-AU"/>
        </w:rPr>
        <w:t xml:space="preserve">. </w:t>
      </w:r>
      <w:r w:rsidR="006017F8">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6017F8">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6410F6" w:rsidRPr="00324666" w:rsidRDefault="006410F6" w:rsidP="006410F6">
      <w:pPr>
        <w:pStyle w:val="Heading0"/>
        <w:spacing w:line="360" w:lineRule="auto"/>
        <w:jc w:val="both"/>
        <w:rPr>
          <w:rFonts w:ascii="Calibri" w:hAnsi="Calibri" w:cs="Calibri"/>
          <w:b w:val="0"/>
          <w:szCs w:val="22"/>
          <w:lang w:val="en-AU"/>
        </w:rPr>
      </w:pPr>
    </w:p>
    <w:p w:rsidR="006410F6" w:rsidRPr="00324666" w:rsidRDefault="006410F6" w:rsidP="006410F6">
      <w:pPr>
        <w:ind w:right="29"/>
        <w:jc w:val="center"/>
        <w:rPr>
          <w:rFonts w:cs="Calibri"/>
          <w:b/>
        </w:rPr>
      </w:pPr>
      <w:r w:rsidRPr="00324666">
        <w:rPr>
          <w:rFonts w:cs="Calibri"/>
          <w:szCs w:val="22"/>
          <w:lang w:val="en-AU"/>
        </w:rPr>
        <w:br w:type="page"/>
      </w:r>
    </w:p>
    <w:p w:rsidR="006410F6" w:rsidRDefault="006410F6" w:rsidP="006410F6">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6410F6" w:rsidRPr="000C30A7" w:rsidTr="00A67747">
        <w:tc>
          <w:tcPr>
            <w:tcW w:w="1458" w:type="dxa"/>
            <w:shd w:val="clear" w:color="auto" w:fill="8DB3E2" w:themeFill="text2" w:themeFillTint="66"/>
          </w:tcPr>
          <w:p w:rsidR="006410F6" w:rsidRPr="000C30A7" w:rsidRDefault="006410F6" w:rsidP="00A67747">
            <w:pPr>
              <w:pStyle w:val="Caption"/>
              <w:rPr>
                <w:b/>
                <w:szCs w:val="22"/>
              </w:rPr>
            </w:pPr>
            <w:r w:rsidRPr="000C30A7">
              <w:rPr>
                <w:b/>
                <w:szCs w:val="22"/>
              </w:rPr>
              <w:t>Date</w:t>
            </w:r>
          </w:p>
        </w:tc>
        <w:tc>
          <w:tcPr>
            <w:tcW w:w="1080" w:type="dxa"/>
            <w:shd w:val="clear" w:color="auto" w:fill="8DB3E2" w:themeFill="text2" w:themeFillTint="66"/>
          </w:tcPr>
          <w:p w:rsidR="006410F6" w:rsidRPr="000C30A7" w:rsidRDefault="006410F6" w:rsidP="00A67747">
            <w:pPr>
              <w:pStyle w:val="Caption"/>
              <w:jc w:val="center"/>
              <w:rPr>
                <w:b/>
                <w:szCs w:val="22"/>
              </w:rPr>
            </w:pPr>
            <w:r w:rsidRPr="000C30A7">
              <w:rPr>
                <w:b/>
                <w:szCs w:val="22"/>
              </w:rPr>
              <w:t>Version</w:t>
            </w:r>
          </w:p>
        </w:tc>
        <w:tc>
          <w:tcPr>
            <w:tcW w:w="3855" w:type="dxa"/>
            <w:shd w:val="clear" w:color="auto" w:fill="8DB3E2" w:themeFill="text2" w:themeFillTint="66"/>
          </w:tcPr>
          <w:p w:rsidR="006410F6" w:rsidRPr="000C30A7" w:rsidRDefault="006410F6" w:rsidP="00A67747">
            <w:pPr>
              <w:pStyle w:val="Caption"/>
              <w:rPr>
                <w:b/>
                <w:szCs w:val="22"/>
              </w:rPr>
            </w:pPr>
            <w:r w:rsidRPr="000C30A7">
              <w:rPr>
                <w:b/>
                <w:szCs w:val="22"/>
              </w:rPr>
              <w:t xml:space="preserve">Description </w:t>
            </w:r>
          </w:p>
        </w:tc>
        <w:tc>
          <w:tcPr>
            <w:tcW w:w="2131" w:type="dxa"/>
            <w:shd w:val="clear" w:color="auto" w:fill="8DB3E2" w:themeFill="text2" w:themeFillTint="66"/>
          </w:tcPr>
          <w:p w:rsidR="006410F6" w:rsidRPr="000C30A7" w:rsidRDefault="006410F6" w:rsidP="00A67747">
            <w:pPr>
              <w:pStyle w:val="Caption"/>
              <w:rPr>
                <w:b/>
                <w:szCs w:val="22"/>
              </w:rPr>
            </w:pPr>
            <w:r w:rsidRPr="000C30A7">
              <w:rPr>
                <w:b/>
                <w:snapToGrid w:val="0"/>
                <w:szCs w:val="22"/>
              </w:rPr>
              <w:t>Author (s)</w:t>
            </w:r>
          </w:p>
        </w:tc>
      </w:tr>
      <w:tr w:rsidR="006410F6" w:rsidRPr="00695F7B" w:rsidTr="00A67747">
        <w:tc>
          <w:tcPr>
            <w:tcW w:w="1458" w:type="dxa"/>
          </w:tcPr>
          <w:p w:rsidR="006410F6" w:rsidRPr="00695F7B" w:rsidRDefault="006017F8" w:rsidP="00A67747">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6410F6" w:rsidRPr="00695F7B" w:rsidRDefault="006410F6" w:rsidP="00A67747">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6410F6" w:rsidRPr="00695F7B" w:rsidRDefault="006410F6" w:rsidP="00A67747">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6410F6" w:rsidRPr="00695F7B" w:rsidRDefault="006410F6" w:rsidP="00A67747">
            <w:pPr>
              <w:pStyle w:val="Caption"/>
              <w:rPr>
                <w:rFonts w:asciiTheme="minorHAnsi" w:hAnsiTheme="minorHAnsi" w:cstheme="minorHAnsi"/>
                <w:szCs w:val="22"/>
              </w:rPr>
            </w:pPr>
            <w:r>
              <w:rPr>
                <w:rFonts w:asciiTheme="minorHAnsi" w:hAnsiTheme="minorHAnsi" w:cstheme="minorHAnsi"/>
                <w:szCs w:val="22"/>
              </w:rPr>
              <w:t>John Doe</w:t>
            </w:r>
          </w:p>
        </w:tc>
      </w:tr>
      <w:tr w:rsidR="006410F6" w:rsidRPr="00695F7B" w:rsidTr="00A67747">
        <w:tc>
          <w:tcPr>
            <w:tcW w:w="1458" w:type="dxa"/>
          </w:tcPr>
          <w:p w:rsidR="006410F6" w:rsidRPr="00695F7B" w:rsidRDefault="006410F6" w:rsidP="00A67747">
            <w:pPr>
              <w:pStyle w:val="Caption"/>
              <w:rPr>
                <w:rFonts w:asciiTheme="minorHAnsi" w:hAnsiTheme="minorHAnsi" w:cstheme="minorHAnsi"/>
                <w:szCs w:val="22"/>
              </w:rPr>
            </w:pPr>
          </w:p>
        </w:tc>
        <w:tc>
          <w:tcPr>
            <w:tcW w:w="1080" w:type="dxa"/>
          </w:tcPr>
          <w:p w:rsidR="006410F6" w:rsidRPr="00695F7B" w:rsidRDefault="006410F6" w:rsidP="00A67747">
            <w:pPr>
              <w:pStyle w:val="Caption"/>
              <w:jc w:val="center"/>
              <w:rPr>
                <w:rFonts w:asciiTheme="minorHAnsi" w:hAnsiTheme="minorHAnsi" w:cstheme="minorHAnsi"/>
                <w:szCs w:val="22"/>
              </w:rPr>
            </w:pPr>
          </w:p>
        </w:tc>
        <w:tc>
          <w:tcPr>
            <w:tcW w:w="3855" w:type="dxa"/>
          </w:tcPr>
          <w:p w:rsidR="006410F6" w:rsidRPr="00695F7B" w:rsidRDefault="006410F6" w:rsidP="00A67747">
            <w:pPr>
              <w:pStyle w:val="Caption"/>
              <w:rPr>
                <w:rFonts w:asciiTheme="minorHAnsi" w:hAnsiTheme="minorHAnsi" w:cstheme="minorHAnsi"/>
                <w:szCs w:val="22"/>
              </w:rPr>
            </w:pPr>
          </w:p>
        </w:tc>
        <w:tc>
          <w:tcPr>
            <w:tcW w:w="2131" w:type="dxa"/>
          </w:tcPr>
          <w:p w:rsidR="006410F6" w:rsidRPr="00695F7B" w:rsidRDefault="006410F6" w:rsidP="00A67747">
            <w:pPr>
              <w:pStyle w:val="Caption"/>
              <w:rPr>
                <w:rFonts w:asciiTheme="minorHAnsi" w:hAnsiTheme="minorHAnsi" w:cstheme="minorHAnsi"/>
                <w:szCs w:val="22"/>
              </w:rPr>
            </w:pPr>
          </w:p>
        </w:tc>
      </w:tr>
      <w:tr w:rsidR="006410F6" w:rsidRPr="00695F7B" w:rsidTr="00A67747">
        <w:tc>
          <w:tcPr>
            <w:tcW w:w="1458" w:type="dxa"/>
          </w:tcPr>
          <w:p w:rsidR="006410F6" w:rsidRPr="00695F7B" w:rsidRDefault="006410F6" w:rsidP="00A67747">
            <w:pPr>
              <w:pStyle w:val="Caption"/>
              <w:rPr>
                <w:rFonts w:asciiTheme="minorHAnsi" w:hAnsiTheme="minorHAnsi" w:cstheme="minorHAnsi"/>
                <w:szCs w:val="22"/>
              </w:rPr>
            </w:pPr>
          </w:p>
        </w:tc>
        <w:tc>
          <w:tcPr>
            <w:tcW w:w="1080" w:type="dxa"/>
          </w:tcPr>
          <w:p w:rsidR="006410F6" w:rsidRPr="00695F7B" w:rsidRDefault="006410F6" w:rsidP="00A67747">
            <w:pPr>
              <w:pStyle w:val="Caption"/>
              <w:jc w:val="center"/>
              <w:rPr>
                <w:rFonts w:asciiTheme="minorHAnsi" w:hAnsiTheme="minorHAnsi" w:cstheme="minorHAnsi"/>
                <w:szCs w:val="22"/>
              </w:rPr>
            </w:pPr>
          </w:p>
        </w:tc>
        <w:tc>
          <w:tcPr>
            <w:tcW w:w="3855" w:type="dxa"/>
          </w:tcPr>
          <w:p w:rsidR="006410F6" w:rsidRPr="00695F7B" w:rsidRDefault="006410F6" w:rsidP="00A67747">
            <w:pPr>
              <w:pStyle w:val="Caption"/>
              <w:ind w:left="720"/>
              <w:rPr>
                <w:rFonts w:asciiTheme="minorHAnsi" w:hAnsiTheme="minorHAnsi" w:cstheme="minorHAnsi"/>
                <w:szCs w:val="22"/>
              </w:rPr>
            </w:pPr>
          </w:p>
        </w:tc>
        <w:tc>
          <w:tcPr>
            <w:tcW w:w="2131" w:type="dxa"/>
          </w:tcPr>
          <w:p w:rsidR="006410F6" w:rsidRPr="00695F7B" w:rsidRDefault="006410F6" w:rsidP="00A67747">
            <w:pPr>
              <w:pStyle w:val="Caption"/>
              <w:rPr>
                <w:rFonts w:asciiTheme="minorHAnsi" w:hAnsiTheme="minorHAnsi" w:cstheme="minorHAnsi"/>
                <w:szCs w:val="22"/>
              </w:rPr>
            </w:pPr>
          </w:p>
        </w:tc>
      </w:tr>
    </w:tbl>
    <w:p w:rsidR="006410F6" w:rsidRPr="00695F7B" w:rsidRDefault="006410F6" w:rsidP="006410F6">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6410F6" w:rsidRPr="00695F7B" w:rsidTr="00A67747">
        <w:trPr>
          <w:cantSplit/>
        </w:trPr>
        <w:tc>
          <w:tcPr>
            <w:tcW w:w="4012" w:type="dxa"/>
            <w:shd w:val="clear" w:color="auto" w:fill="8DB3E2" w:themeFill="text2" w:themeFillTint="66"/>
            <w:tcMar>
              <w:top w:w="74" w:type="dxa"/>
              <w:left w:w="142" w:type="dxa"/>
              <w:bottom w:w="74" w:type="dxa"/>
              <w:right w:w="142" w:type="dxa"/>
            </w:tcMar>
            <w:vAlign w:val="center"/>
          </w:tcPr>
          <w:p w:rsidR="006410F6" w:rsidRPr="003834D5" w:rsidRDefault="006410F6"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6410F6" w:rsidRPr="003834D5" w:rsidRDefault="006410F6"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6410F6" w:rsidRPr="003834D5" w:rsidRDefault="006410F6"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6410F6" w:rsidRPr="00695F7B" w:rsidTr="00A67747">
        <w:trPr>
          <w:cantSplit/>
        </w:trPr>
        <w:tc>
          <w:tcPr>
            <w:tcW w:w="4012"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szCs w:val="22"/>
                <w:lang w:val="en-AU"/>
              </w:rPr>
            </w:pPr>
          </w:p>
        </w:tc>
      </w:tr>
      <w:tr w:rsidR="006410F6" w:rsidRPr="00695F7B" w:rsidTr="00A67747">
        <w:trPr>
          <w:cantSplit/>
        </w:trPr>
        <w:tc>
          <w:tcPr>
            <w:tcW w:w="4012"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szCs w:val="22"/>
                <w:lang w:val="en-AU"/>
              </w:rPr>
            </w:pPr>
          </w:p>
        </w:tc>
      </w:tr>
      <w:tr w:rsidR="006410F6" w:rsidRPr="00695F7B" w:rsidTr="00A67747">
        <w:trPr>
          <w:cantSplit/>
        </w:trPr>
        <w:tc>
          <w:tcPr>
            <w:tcW w:w="4012"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szCs w:val="22"/>
                <w:lang w:val="en-AU"/>
              </w:rPr>
            </w:pPr>
          </w:p>
        </w:tc>
      </w:tr>
      <w:tr w:rsidR="006410F6" w:rsidRPr="00695F7B" w:rsidTr="00A67747">
        <w:trPr>
          <w:cantSplit/>
        </w:trPr>
        <w:tc>
          <w:tcPr>
            <w:tcW w:w="4012" w:type="dxa"/>
            <w:tcMar>
              <w:top w:w="74" w:type="dxa"/>
              <w:left w:w="142" w:type="dxa"/>
              <w:bottom w:w="74" w:type="dxa"/>
              <w:right w:w="142" w:type="dxa"/>
            </w:tcMar>
            <w:vAlign w:val="center"/>
          </w:tcPr>
          <w:p w:rsidR="006410F6" w:rsidRPr="00695F7B" w:rsidDel="00AA1BAB" w:rsidRDefault="006410F6"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iCs/>
                <w:color w:val="0000FF"/>
                <w:szCs w:val="22"/>
                <w:lang w:val="en-AU"/>
              </w:rPr>
            </w:pPr>
          </w:p>
        </w:tc>
      </w:tr>
      <w:tr w:rsidR="006410F6" w:rsidRPr="00695F7B" w:rsidTr="00A67747">
        <w:trPr>
          <w:cantSplit/>
        </w:trPr>
        <w:tc>
          <w:tcPr>
            <w:tcW w:w="4012" w:type="dxa"/>
            <w:tcMar>
              <w:top w:w="74" w:type="dxa"/>
              <w:left w:w="142" w:type="dxa"/>
              <w:bottom w:w="74" w:type="dxa"/>
              <w:right w:w="142" w:type="dxa"/>
            </w:tcMar>
            <w:vAlign w:val="center"/>
          </w:tcPr>
          <w:p w:rsidR="006410F6" w:rsidRPr="00695F7B" w:rsidDel="00AA1BAB" w:rsidRDefault="006410F6"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6410F6" w:rsidRPr="00695F7B" w:rsidRDefault="006410F6" w:rsidP="00A67747">
            <w:pPr>
              <w:jc w:val="both"/>
              <w:rPr>
                <w:rFonts w:asciiTheme="minorHAnsi" w:hAnsiTheme="minorHAnsi" w:cstheme="minorHAnsi"/>
                <w:iCs/>
                <w:color w:val="0000FF"/>
                <w:szCs w:val="22"/>
                <w:lang w:val="en-AU"/>
              </w:rPr>
            </w:pPr>
          </w:p>
        </w:tc>
      </w:tr>
    </w:tbl>
    <w:p w:rsidR="006410F6" w:rsidRPr="00695F7B" w:rsidRDefault="006410F6" w:rsidP="006410F6">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6410F6" w:rsidRDefault="006410F6" w:rsidP="006410F6">
      <w:pPr>
        <w:rPr>
          <w:rFonts w:cs="Calibri"/>
          <w:sz w:val="28"/>
        </w:rPr>
      </w:pPr>
    </w:p>
    <w:p w:rsidR="006410F6" w:rsidRDefault="006410F6" w:rsidP="006410F6">
      <w:pPr>
        <w:spacing w:after="200" w:line="276" w:lineRule="auto"/>
        <w:rPr>
          <w:rFonts w:cs="Calibri"/>
          <w:sz w:val="28"/>
        </w:rPr>
      </w:pPr>
      <w:r>
        <w:rPr>
          <w:rFonts w:cs="Calibri"/>
          <w:sz w:val="28"/>
        </w:rPr>
        <w:br w:type="page"/>
      </w:r>
    </w:p>
    <w:p w:rsidR="006410F6" w:rsidRDefault="006410F6" w:rsidP="006410F6">
      <w:pPr>
        <w:rPr>
          <w:rFonts w:cs="Calibri"/>
          <w:b/>
          <w:sz w:val="28"/>
        </w:rPr>
      </w:pPr>
      <w:r>
        <w:rPr>
          <w:rFonts w:cs="Calibri"/>
          <w:b/>
          <w:sz w:val="28"/>
        </w:rPr>
        <w:lastRenderedPageBreak/>
        <w:t>Sign O</w:t>
      </w:r>
      <w:r w:rsidRPr="00534CE6">
        <w:rPr>
          <w:rFonts w:cs="Calibri"/>
          <w:b/>
          <w:sz w:val="28"/>
        </w:rPr>
        <w:t xml:space="preserve">ff </w:t>
      </w:r>
    </w:p>
    <w:p w:rsidR="006410F6" w:rsidRPr="00534CE6" w:rsidRDefault="006410F6" w:rsidP="006410F6">
      <w:pPr>
        <w:rPr>
          <w:rFonts w:cs="Calibri"/>
          <w:b/>
          <w:sz w:val="28"/>
        </w:rPr>
      </w:pPr>
    </w:p>
    <w:tbl>
      <w:tblPr>
        <w:tblStyle w:val="TableGrid"/>
        <w:tblW w:w="0" w:type="auto"/>
        <w:tblLook w:val="04A0" w:firstRow="1" w:lastRow="0" w:firstColumn="1" w:lastColumn="0" w:noHBand="0" w:noVBand="1"/>
      </w:tblPr>
      <w:tblGrid>
        <w:gridCol w:w="4262"/>
        <w:gridCol w:w="4263"/>
      </w:tblGrid>
      <w:tr w:rsidR="006410F6" w:rsidTr="00A67747">
        <w:tc>
          <w:tcPr>
            <w:tcW w:w="4262" w:type="dxa"/>
            <w:shd w:val="clear" w:color="auto" w:fill="8DB3E2" w:themeFill="text2" w:themeFillTint="66"/>
            <w:vAlign w:val="center"/>
          </w:tcPr>
          <w:p w:rsidR="006410F6" w:rsidRPr="003834D5" w:rsidRDefault="006410F6" w:rsidP="00A67747">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6410F6" w:rsidRPr="003834D5" w:rsidRDefault="006410F6"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Pr="003834D5">
              <w:rPr>
                <w:rFonts w:asciiTheme="minorHAnsi" w:hAnsiTheme="minorHAnsi" w:cstheme="minorHAnsi"/>
                <w:b/>
                <w:color w:val="000000" w:themeColor="text1"/>
                <w:szCs w:val="22"/>
                <w:lang w:val="en-AU"/>
              </w:rPr>
              <w:t xml:space="preserve">  By</w:t>
            </w:r>
          </w:p>
        </w:tc>
      </w:tr>
      <w:tr w:rsidR="006410F6" w:rsidTr="00A67747">
        <w:tc>
          <w:tcPr>
            <w:tcW w:w="4262" w:type="dxa"/>
            <w:vAlign w:val="center"/>
          </w:tcPr>
          <w:p w:rsidR="006410F6" w:rsidRDefault="006410F6" w:rsidP="00A67747">
            <w:pPr>
              <w:jc w:val="both"/>
              <w:rPr>
                <w:rFonts w:asciiTheme="minorHAnsi" w:hAnsiTheme="minorHAnsi" w:cstheme="minorHAnsi"/>
                <w:b/>
                <w:color w:val="000000" w:themeColor="text1"/>
                <w:szCs w:val="22"/>
                <w:lang w:val="en-AU"/>
              </w:rPr>
            </w:pPr>
          </w:p>
          <w:p w:rsidR="006410F6" w:rsidRDefault="006410F6" w:rsidP="00A67747">
            <w:pPr>
              <w:jc w:val="both"/>
              <w:rPr>
                <w:rFonts w:asciiTheme="minorHAnsi" w:hAnsiTheme="minorHAnsi" w:cstheme="minorHAnsi"/>
                <w:b/>
                <w:color w:val="000000" w:themeColor="text1"/>
                <w:szCs w:val="22"/>
                <w:lang w:val="en-AU"/>
              </w:rPr>
            </w:pPr>
          </w:p>
          <w:p w:rsidR="006410F6" w:rsidRDefault="006410F6" w:rsidP="00A67747">
            <w:pPr>
              <w:jc w:val="both"/>
              <w:rPr>
                <w:rFonts w:asciiTheme="minorHAnsi" w:hAnsiTheme="minorHAnsi" w:cstheme="minorHAnsi"/>
                <w:b/>
                <w:color w:val="000000" w:themeColor="text1"/>
                <w:szCs w:val="22"/>
                <w:lang w:val="en-AU"/>
              </w:rPr>
            </w:pPr>
          </w:p>
          <w:p w:rsidR="006410F6" w:rsidRPr="003834D5" w:rsidRDefault="006410F6" w:rsidP="00A67747">
            <w:pPr>
              <w:jc w:val="both"/>
              <w:rPr>
                <w:rFonts w:asciiTheme="minorHAnsi" w:hAnsiTheme="minorHAnsi" w:cstheme="minorHAnsi"/>
                <w:b/>
                <w:color w:val="000000" w:themeColor="text1"/>
                <w:szCs w:val="22"/>
                <w:lang w:val="en-AU"/>
              </w:rPr>
            </w:pPr>
          </w:p>
        </w:tc>
        <w:tc>
          <w:tcPr>
            <w:tcW w:w="4263" w:type="dxa"/>
            <w:vAlign w:val="center"/>
          </w:tcPr>
          <w:p w:rsidR="006410F6" w:rsidRPr="003834D5" w:rsidRDefault="006410F6" w:rsidP="00A67747">
            <w:pPr>
              <w:jc w:val="both"/>
              <w:rPr>
                <w:rFonts w:asciiTheme="minorHAnsi" w:hAnsiTheme="minorHAnsi" w:cstheme="minorHAnsi"/>
                <w:b/>
                <w:color w:val="000000" w:themeColor="text1"/>
                <w:szCs w:val="22"/>
                <w:lang w:val="en-AU"/>
              </w:rPr>
            </w:pPr>
          </w:p>
        </w:tc>
      </w:tr>
      <w:tr w:rsidR="006410F6" w:rsidTr="00A67747">
        <w:tc>
          <w:tcPr>
            <w:tcW w:w="4262" w:type="dxa"/>
            <w:vAlign w:val="center"/>
          </w:tcPr>
          <w:p w:rsidR="006410F6" w:rsidRDefault="006410F6" w:rsidP="00A67747">
            <w:pPr>
              <w:jc w:val="both"/>
              <w:rPr>
                <w:rFonts w:cs="Calibri"/>
                <w:lang w:val="en-AU"/>
              </w:rPr>
            </w:pPr>
            <w:r>
              <w:rPr>
                <w:rFonts w:cs="Calibri"/>
                <w:lang w:val="en-AU"/>
              </w:rPr>
              <w:t>&lt;Name&gt;</w:t>
            </w:r>
          </w:p>
        </w:tc>
        <w:tc>
          <w:tcPr>
            <w:tcW w:w="4263" w:type="dxa"/>
            <w:vAlign w:val="center"/>
          </w:tcPr>
          <w:p w:rsidR="006410F6" w:rsidRDefault="006410F6" w:rsidP="00A67747">
            <w:pPr>
              <w:jc w:val="both"/>
              <w:rPr>
                <w:rFonts w:cs="Calibri"/>
                <w:lang w:val="en-AU"/>
              </w:rPr>
            </w:pPr>
            <w:r>
              <w:rPr>
                <w:rFonts w:cs="Calibri"/>
                <w:lang w:val="en-AU"/>
              </w:rPr>
              <w:t>&lt;Name&gt;</w:t>
            </w:r>
          </w:p>
        </w:tc>
      </w:tr>
      <w:tr w:rsidR="006410F6" w:rsidTr="00A67747">
        <w:tc>
          <w:tcPr>
            <w:tcW w:w="4262" w:type="dxa"/>
            <w:vAlign w:val="center"/>
          </w:tcPr>
          <w:p w:rsidR="006410F6" w:rsidRDefault="006410F6" w:rsidP="00A67747">
            <w:pPr>
              <w:jc w:val="both"/>
              <w:rPr>
                <w:rFonts w:cs="Calibri"/>
                <w:lang w:val="en-AU"/>
              </w:rPr>
            </w:pPr>
            <w:r>
              <w:rPr>
                <w:rFonts w:cs="Calibri"/>
                <w:lang w:val="en-AU"/>
              </w:rPr>
              <w:t>Title: &lt;Position&gt;</w:t>
            </w:r>
          </w:p>
        </w:tc>
        <w:tc>
          <w:tcPr>
            <w:tcW w:w="4263" w:type="dxa"/>
            <w:vAlign w:val="center"/>
          </w:tcPr>
          <w:p w:rsidR="006410F6" w:rsidRDefault="006410F6" w:rsidP="00A67747">
            <w:pPr>
              <w:jc w:val="both"/>
              <w:rPr>
                <w:rFonts w:cs="Calibri"/>
                <w:lang w:val="en-AU"/>
              </w:rPr>
            </w:pPr>
            <w:r>
              <w:rPr>
                <w:rFonts w:cs="Calibri"/>
                <w:lang w:val="en-AU"/>
              </w:rPr>
              <w:t>Title: &lt;Position&gt;</w:t>
            </w:r>
          </w:p>
        </w:tc>
      </w:tr>
      <w:tr w:rsidR="006410F6" w:rsidTr="00A67747">
        <w:tc>
          <w:tcPr>
            <w:tcW w:w="4262" w:type="dxa"/>
            <w:vAlign w:val="center"/>
          </w:tcPr>
          <w:p w:rsidR="006410F6" w:rsidRPr="00695F7B" w:rsidDel="00AA1BAB" w:rsidRDefault="006017F8"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6410F6" w:rsidRPr="00695F7B">
              <w:rPr>
                <w:rFonts w:asciiTheme="minorHAnsi" w:hAnsiTheme="minorHAnsi" w:cstheme="minorHAnsi"/>
                <w:szCs w:val="22"/>
                <w:lang w:val="en-AU"/>
              </w:rPr>
              <w:t xml:space="preserve"> </w:t>
            </w:r>
          </w:p>
        </w:tc>
        <w:tc>
          <w:tcPr>
            <w:tcW w:w="4263" w:type="dxa"/>
            <w:vAlign w:val="center"/>
          </w:tcPr>
          <w:p w:rsidR="006410F6" w:rsidRPr="00695F7B" w:rsidDel="00AA1BAB" w:rsidRDefault="006017F8"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6410F6" w:rsidRPr="00695F7B">
              <w:rPr>
                <w:rFonts w:asciiTheme="minorHAnsi" w:hAnsiTheme="minorHAnsi" w:cstheme="minorHAnsi"/>
                <w:szCs w:val="22"/>
                <w:lang w:val="en-AU"/>
              </w:rPr>
              <w:t xml:space="preserve"> </w:t>
            </w:r>
          </w:p>
        </w:tc>
      </w:tr>
      <w:tr w:rsidR="006410F6" w:rsidTr="00A67747">
        <w:tc>
          <w:tcPr>
            <w:tcW w:w="4262" w:type="dxa"/>
            <w:vAlign w:val="center"/>
          </w:tcPr>
          <w:p w:rsidR="006410F6" w:rsidRPr="00695F7B" w:rsidDel="00AA1BAB" w:rsidRDefault="006410F6"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6410F6" w:rsidRPr="00695F7B" w:rsidRDefault="006410F6"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6410F6" w:rsidRDefault="006410F6" w:rsidP="006410F6">
      <w:pPr>
        <w:rPr>
          <w:rFonts w:cs="Calibri"/>
          <w:sz w:val="28"/>
        </w:rPr>
      </w:pPr>
    </w:p>
    <w:tbl>
      <w:tblPr>
        <w:tblStyle w:val="TableGrid"/>
        <w:tblW w:w="0" w:type="auto"/>
        <w:tblLook w:val="04A0" w:firstRow="1" w:lastRow="0" w:firstColumn="1" w:lastColumn="0" w:noHBand="0" w:noVBand="1"/>
      </w:tblPr>
      <w:tblGrid>
        <w:gridCol w:w="4262"/>
        <w:gridCol w:w="4263"/>
      </w:tblGrid>
      <w:tr w:rsidR="006410F6" w:rsidTr="00A67747">
        <w:tc>
          <w:tcPr>
            <w:tcW w:w="4262" w:type="dxa"/>
            <w:shd w:val="clear" w:color="auto" w:fill="8DB3E2" w:themeFill="text2" w:themeFillTint="66"/>
            <w:vAlign w:val="center"/>
          </w:tcPr>
          <w:p w:rsidR="006410F6" w:rsidRPr="003834D5" w:rsidRDefault="006410F6"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6410F6" w:rsidRPr="003834D5" w:rsidRDefault="006410F6"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6410F6" w:rsidTr="00A67747">
        <w:tc>
          <w:tcPr>
            <w:tcW w:w="4262" w:type="dxa"/>
            <w:vAlign w:val="center"/>
          </w:tcPr>
          <w:p w:rsidR="006410F6" w:rsidRDefault="006410F6" w:rsidP="00A67747">
            <w:pPr>
              <w:jc w:val="both"/>
              <w:rPr>
                <w:rFonts w:asciiTheme="minorHAnsi" w:hAnsiTheme="minorHAnsi" w:cstheme="minorHAnsi"/>
                <w:b/>
                <w:color w:val="000000" w:themeColor="text1"/>
                <w:szCs w:val="22"/>
                <w:lang w:val="en-AU"/>
              </w:rPr>
            </w:pPr>
          </w:p>
          <w:p w:rsidR="006410F6" w:rsidRDefault="006410F6" w:rsidP="00A67747">
            <w:pPr>
              <w:jc w:val="both"/>
              <w:rPr>
                <w:rFonts w:asciiTheme="minorHAnsi" w:hAnsiTheme="minorHAnsi" w:cstheme="minorHAnsi"/>
                <w:b/>
                <w:color w:val="000000" w:themeColor="text1"/>
                <w:szCs w:val="22"/>
                <w:lang w:val="en-AU"/>
              </w:rPr>
            </w:pPr>
          </w:p>
          <w:p w:rsidR="006410F6" w:rsidRDefault="006410F6" w:rsidP="00A67747">
            <w:pPr>
              <w:jc w:val="both"/>
              <w:rPr>
                <w:rFonts w:asciiTheme="minorHAnsi" w:hAnsiTheme="minorHAnsi" w:cstheme="minorHAnsi"/>
                <w:b/>
                <w:color w:val="000000" w:themeColor="text1"/>
                <w:szCs w:val="22"/>
                <w:lang w:val="en-AU"/>
              </w:rPr>
            </w:pPr>
          </w:p>
          <w:p w:rsidR="006410F6" w:rsidRPr="003834D5" w:rsidRDefault="006410F6" w:rsidP="00A67747">
            <w:pPr>
              <w:jc w:val="both"/>
              <w:rPr>
                <w:rFonts w:asciiTheme="minorHAnsi" w:hAnsiTheme="minorHAnsi" w:cstheme="minorHAnsi"/>
                <w:b/>
                <w:color w:val="000000" w:themeColor="text1"/>
                <w:szCs w:val="22"/>
                <w:lang w:val="en-AU"/>
              </w:rPr>
            </w:pPr>
          </w:p>
        </w:tc>
        <w:tc>
          <w:tcPr>
            <w:tcW w:w="4263" w:type="dxa"/>
            <w:vAlign w:val="center"/>
          </w:tcPr>
          <w:p w:rsidR="006410F6" w:rsidRPr="003834D5" w:rsidRDefault="006410F6" w:rsidP="00A67747">
            <w:pPr>
              <w:jc w:val="both"/>
              <w:rPr>
                <w:rFonts w:asciiTheme="minorHAnsi" w:hAnsiTheme="minorHAnsi" w:cstheme="minorHAnsi"/>
                <w:b/>
                <w:color w:val="000000" w:themeColor="text1"/>
                <w:szCs w:val="22"/>
                <w:lang w:val="en-AU"/>
              </w:rPr>
            </w:pPr>
          </w:p>
        </w:tc>
      </w:tr>
      <w:tr w:rsidR="006410F6" w:rsidTr="00A67747">
        <w:tc>
          <w:tcPr>
            <w:tcW w:w="4262" w:type="dxa"/>
            <w:vAlign w:val="center"/>
          </w:tcPr>
          <w:p w:rsidR="006410F6" w:rsidRDefault="006410F6" w:rsidP="00A67747">
            <w:pPr>
              <w:jc w:val="both"/>
              <w:rPr>
                <w:rFonts w:cs="Calibri"/>
                <w:lang w:val="en-AU"/>
              </w:rPr>
            </w:pPr>
            <w:r>
              <w:rPr>
                <w:rFonts w:cs="Calibri"/>
                <w:lang w:val="en-AU"/>
              </w:rPr>
              <w:t>&lt;Name&gt;</w:t>
            </w:r>
          </w:p>
        </w:tc>
        <w:tc>
          <w:tcPr>
            <w:tcW w:w="4263" w:type="dxa"/>
            <w:vAlign w:val="center"/>
          </w:tcPr>
          <w:p w:rsidR="006410F6" w:rsidRDefault="006410F6" w:rsidP="00A67747">
            <w:pPr>
              <w:jc w:val="both"/>
              <w:rPr>
                <w:rFonts w:cs="Calibri"/>
                <w:lang w:val="en-AU"/>
              </w:rPr>
            </w:pPr>
            <w:r>
              <w:rPr>
                <w:rFonts w:cs="Calibri"/>
                <w:lang w:val="en-AU"/>
              </w:rPr>
              <w:t>&lt;Name&gt;</w:t>
            </w:r>
          </w:p>
        </w:tc>
      </w:tr>
      <w:tr w:rsidR="006410F6" w:rsidTr="00A67747">
        <w:tc>
          <w:tcPr>
            <w:tcW w:w="4262" w:type="dxa"/>
            <w:vAlign w:val="center"/>
          </w:tcPr>
          <w:p w:rsidR="006410F6" w:rsidRDefault="006410F6" w:rsidP="00A67747">
            <w:pPr>
              <w:jc w:val="both"/>
              <w:rPr>
                <w:rFonts w:cs="Calibri"/>
                <w:lang w:val="en-AU"/>
              </w:rPr>
            </w:pPr>
            <w:r>
              <w:rPr>
                <w:rFonts w:cs="Calibri"/>
                <w:lang w:val="en-AU"/>
              </w:rPr>
              <w:t>Title: &lt;Position&gt;</w:t>
            </w:r>
          </w:p>
        </w:tc>
        <w:tc>
          <w:tcPr>
            <w:tcW w:w="4263" w:type="dxa"/>
            <w:vAlign w:val="center"/>
          </w:tcPr>
          <w:p w:rsidR="006410F6" w:rsidRDefault="006410F6" w:rsidP="00A67747">
            <w:pPr>
              <w:jc w:val="both"/>
              <w:rPr>
                <w:rFonts w:cs="Calibri"/>
                <w:lang w:val="en-AU"/>
              </w:rPr>
            </w:pPr>
            <w:r>
              <w:rPr>
                <w:rFonts w:cs="Calibri"/>
                <w:lang w:val="en-AU"/>
              </w:rPr>
              <w:t>Title: &lt;Position&gt;</w:t>
            </w:r>
          </w:p>
        </w:tc>
      </w:tr>
      <w:tr w:rsidR="006410F6" w:rsidTr="00A67747">
        <w:tc>
          <w:tcPr>
            <w:tcW w:w="4262" w:type="dxa"/>
            <w:vAlign w:val="center"/>
          </w:tcPr>
          <w:p w:rsidR="006410F6" w:rsidRPr="00695F7B" w:rsidDel="00AA1BAB" w:rsidRDefault="006410F6"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6410F6" w:rsidRPr="00695F7B" w:rsidRDefault="006410F6"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6410F6" w:rsidTr="00A67747">
        <w:tc>
          <w:tcPr>
            <w:tcW w:w="4262" w:type="dxa"/>
            <w:vAlign w:val="center"/>
          </w:tcPr>
          <w:p w:rsidR="006410F6" w:rsidRPr="00695F7B" w:rsidDel="00AA1BAB" w:rsidRDefault="006410F6"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6410F6" w:rsidRPr="00695F7B" w:rsidRDefault="006410F6"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6410F6" w:rsidRPr="00324666" w:rsidRDefault="006410F6" w:rsidP="006410F6">
      <w:pPr>
        <w:rPr>
          <w:rFonts w:cs="Calibri"/>
          <w:sz w:val="28"/>
        </w:rPr>
      </w:pPr>
    </w:p>
    <w:p w:rsidR="006410F6" w:rsidRPr="00324666" w:rsidRDefault="006410F6" w:rsidP="006410F6">
      <w:pPr>
        <w:rPr>
          <w:rFonts w:cs="Calibri"/>
        </w:rPr>
      </w:pPr>
      <w:r w:rsidRPr="00324666">
        <w:rPr>
          <w:rFonts w:cs="Calibri"/>
        </w:rPr>
        <w:t xml:space="preserve"> </w:t>
      </w:r>
      <w:r w:rsidRPr="00324666">
        <w:rPr>
          <w:rFonts w:cs="Calibri"/>
        </w:rPr>
        <w:br w:type="page"/>
      </w:r>
    </w:p>
    <w:p w:rsidR="00165095" w:rsidRDefault="006410F6" w:rsidP="00C05E6A">
      <w:pPr>
        <w:rPr>
          <w:noProof/>
        </w:rPr>
      </w:pPr>
      <w:r w:rsidRPr="00324666">
        <w:rPr>
          <w:rFonts w:cs="Calibri"/>
          <w:b/>
          <w:sz w:val="28"/>
          <w:szCs w:val="28"/>
        </w:rPr>
        <w:lastRenderedPageBreak/>
        <w:t>Table of Contents</w:t>
      </w:r>
      <w:r w:rsidRPr="00732E2E">
        <w:rPr>
          <w:rFonts w:asciiTheme="minorHAnsi" w:hAnsiTheme="minorHAnsi" w:cstheme="minorHAnsi"/>
          <w:noProof/>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noProof/>
        </w:rPr>
        <w:fldChar w:fldCharType="separate"/>
      </w:r>
    </w:p>
    <w:p w:rsidR="00165095" w:rsidRDefault="00E5489E">
      <w:pPr>
        <w:pStyle w:val="TOC1"/>
        <w:rPr>
          <w:rFonts w:asciiTheme="minorHAnsi" w:eastAsiaTheme="minorEastAsia" w:hAnsiTheme="minorHAnsi" w:cstheme="minorBidi"/>
          <w:b w:val="0"/>
        </w:rPr>
      </w:pPr>
      <w:hyperlink w:anchor="_Toc444245344" w:history="1">
        <w:r w:rsidR="00165095" w:rsidRPr="00324183">
          <w:rPr>
            <w:rStyle w:val="Hyperlink"/>
          </w:rPr>
          <w:t>List of Tables</w:t>
        </w:r>
        <w:r w:rsidR="00165095">
          <w:rPr>
            <w:webHidden/>
          </w:rPr>
          <w:tab/>
        </w:r>
        <w:r w:rsidR="00165095">
          <w:rPr>
            <w:webHidden/>
          </w:rPr>
          <w:fldChar w:fldCharType="begin"/>
        </w:r>
        <w:r w:rsidR="00165095">
          <w:rPr>
            <w:webHidden/>
          </w:rPr>
          <w:instrText xml:space="preserve"> PAGEREF _Toc444245344 \h </w:instrText>
        </w:r>
        <w:r w:rsidR="00165095">
          <w:rPr>
            <w:webHidden/>
          </w:rPr>
        </w:r>
        <w:r w:rsidR="00165095">
          <w:rPr>
            <w:webHidden/>
          </w:rPr>
          <w:fldChar w:fldCharType="separate"/>
        </w:r>
        <w:r w:rsidR="00835EF8">
          <w:rPr>
            <w:webHidden/>
          </w:rPr>
          <w:t>6</w:t>
        </w:r>
        <w:r w:rsidR="00165095">
          <w:rPr>
            <w:webHidden/>
          </w:rPr>
          <w:fldChar w:fldCharType="end"/>
        </w:r>
      </w:hyperlink>
    </w:p>
    <w:p w:rsidR="00165095" w:rsidRDefault="00E5489E">
      <w:pPr>
        <w:pStyle w:val="TOC1"/>
        <w:rPr>
          <w:rFonts w:asciiTheme="minorHAnsi" w:eastAsiaTheme="minorEastAsia" w:hAnsiTheme="minorHAnsi" w:cstheme="minorBidi"/>
          <w:b w:val="0"/>
        </w:rPr>
      </w:pPr>
      <w:hyperlink w:anchor="_Toc444245345" w:history="1">
        <w:r w:rsidR="00165095" w:rsidRPr="00324183">
          <w:rPr>
            <w:rStyle w:val="Hyperlink"/>
          </w:rPr>
          <w:t>List of Figures</w:t>
        </w:r>
        <w:r w:rsidR="00165095">
          <w:rPr>
            <w:webHidden/>
          </w:rPr>
          <w:tab/>
        </w:r>
        <w:r w:rsidR="00165095">
          <w:rPr>
            <w:webHidden/>
          </w:rPr>
          <w:fldChar w:fldCharType="begin"/>
        </w:r>
        <w:r w:rsidR="00165095">
          <w:rPr>
            <w:webHidden/>
          </w:rPr>
          <w:instrText xml:space="preserve"> PAGEREF _Toc444245345 \h </w:instrText>
        </w:r>
        <w:r w:rsidR="00165095">
          <w:rPr>
            <w:webHidden/>
          </w:rPr>
        </w:r>
        <w:r w:rsidR="00165095">
          <w:rPr>
            <w:webHidden/>
          </w:rPr>
          <w:fldChar w:fldCharType="separate"/>
        </w:r>
        <w:r w:rsidR="00835EF8">
          <w:rPr>
            <w:webHidden/>
          </w:rPr>
          <w:t>7</w:t>
        </w:r>
        <w:r w:rsidR="00165095">
          <w:rPr>
            <w:webHidden/>
          </w:rPr>
          <w:fldChar w:fldCharType="end"/>
        </w:r>
      </w:hyperlink>
    </w:p>
    <w:p w:rsidR="00165095" w:rsidRDefault="00E5489E">
      <w:pPr>
        <w:pStyle w:val="TOC1"/>
        <w:rPr>
          <w:rFonts w:asciiTheme="minorHAnsi" w:eastAsiaTheme="minorEastAsia" w:hAnsiTheme="minorHAnsi" w:cstheme="minorBidi"/>
          <w:b w:val="0"/>
        </w:rPr>
      </w:pPr>
      <w:hyperlink w:anchor="_Toc444245346" w:history="1">
        <w:r w:rsidR="00165095" w:rsidRPr="00324183">
          <w:rPr>
            <w:rStyle w:val="Hyperlink"/>
          </w:rPr>
          <w:t>1</w:t>
        </w:r>
        <w:r w:rsidR="00165095">
          <w:rPr>
            <w:rFonts w:asciiTheme="minorHAnsi" w:eastAsiaTheme="minorEastAsia" w:hAnsiTheme="minorHAnsi" w:cstheme="minorBidi"/>
            <w:b w:val="0"/>
          </w:rPr>
          <w:tab/>
        </w:r>
        <w:r w:rsidR="00165095" w:rsidRPr="00324183">
          <w:rPr>
            <w:rStyle w:val="Hyperlink"/>
          </w:rPr>
          <w:t>Introduction</w:t>
        </w:r>
        <w:r w:rsidR="00165095">
          <w:rPr>
            <w:webHidden/>
          </w:rPr>
          <w:tab/>
        </w:r>
        <w:r w:rsidR="00165095">
          <w:rPr>
            <w:webHidden/>
          </w:rPr>
          <w:fldChar w:fldCharType="begin"/>
        </w:r>
        <w:r w:rsidR="00165095">
          <w:rPr>
            <w:webHidden/>
          </w:rPr>
          <w:instrText xml:space="preserve"> PAGEREF _Toc444245346 \h </w:instrText>
        </w:r>
        <w:r w:rsidR="00165095">
          <w:rPr>
            <w:webHidden/>
          </w:rPr>
        </w:r>
        <w:r w:rsidR="00165095">
          <w:rPr>
            <w:webHidden/>
          </w:rPr>
          <w:fldChar w:fldCharType="separate"/>
        </w:r>
        <w:r w:rsidR="00835EF8">
          <w:rPr>
            <w:webHidden/>
          </w:rPr>
          <w:t>8</w:t>
        </w:r>
        <w:r w:rsidR="00165095">
          <w:rPr>
            <w:webHidden/>
          </w:rPr>
          <w:fldChar w:fldCharType="end"/>
        </w:r>
      </w:hyperlink>
    </w:p>
    <w:p w:rsidR="00165095" w:rsidRDefault="00E5489E">
      <w:pPr>
        <w:pStyle w:val="TOC1"/>
        <w:rPr>
          <w:rFonts w:asciiTheme="minorHAnsi" w:eastAsiaTheme="minorEastAsia" w:hAnsiTheme="minorHAnsi" w:cstheme="minorBidi"/>
          <w:b w:val="0"/>
        </w:rPr>
      </w:pPr>
      <w:hyperlink w:anchor="_Toc444245347" w:history="1">
        <w:r w:rsidR="00165095" w:rsidRPr="00324183">
          <w:rPr>
            <w:rStyle w:val="Hyperlink"/>
          </w:rPr>
          <w:t>2</w:t>
        </w:r>
        <w:r w:rsidR="00165095">
          <w:rPr>
            <w:rFonts w:asciiTheme="minorHAnsi" w:eastAsiaTheme="minorEastAsia" w:hAnsiTheme="minorHAnsi" w:cstheme="minorBidi"/>
            <w:b w:val="0"/>
          </w:rPr>
          <w:tab/>
        </w:r>
        <w:r w:rsidR="00165095" w:rsidRPr="00324183">
          <w:rPr>
            <w:rStyle w:val="Hyperlink"/>
          </w:rPr>
          <w:t>Project Cost Management Approach</w:t>
        </w:r>
        <w:r w:rsidR="00165095">
          <w:rPr>
            <w:webHidden/>
          </w:rPr>
          <w:tab/>
        </w:r>
        <w:r w:rsidR="00165095">
          <w:rPr>
            <w:webHidden/>
          </w:rPr>
          <w:fldChar w:fldCharType="begin"/>
        </w:r>
        <w:r w:rsidR="00165095">
          <w:rPr>
            <w:webHidden/>
          </w:rPr>
          <w:instrText xml:space="preserve"> PAGEREF _Toc444245347 \h </w:instrText>
        </w:r>
        <w:r w:rsidR="00165095">
          <w:rPr>
            <w:webHidden/>
          </w:rPr>
        </w:r>
        <w:r w:rsidR="00165095">
          <w:rPr>
            <w:webHidden/>
          </w:rPr>
          <w:fldChar w:fldCharType="separate"/>
        </w:r>
        <w:r w:rsidR="00835EF8">
          <w:rPr>
            <w:webHidden/>
          </w:rPr>
          <w:t>9</w:t>
        </w:r>
        <w:r w:rsidR="00165095">
          <w:rPr>
            <w:webHidden/>
          </w:rPr>
          <w:fldChar w:fldCharType="end"/>
        </w:r>
      </w:hyperlink>
    </w:p>
    <w:p w:rsidR="00165095" w:rsidRDefault="00E5489E">
      <w:pPr>
        <w:pStyle w:val="TOC1"/>
        <w:rPr>
          <w:rFonts w:asciiTheme="minorHAnsi" w:eastAsiaTheme="minorEastAsia" w:hAnsiTheme="minorHAnsi" w:cstheme="minorBidi"/>
          <w:b w:val="0"/>
        </w:rPr>
      </w:pPr>
      <w:hyperlink w:anchor="_Toc444245348" w:history="1">
        <w:r w:rsidR="00165095" w:rsidRPr="00324183">
          <w:rPr>
            <w:rStyle w:val="Hyperlink"/>
          </w:rPr>
          <w:t>3</w:t>
        </w:r>
        <w:r w:rsidR="00165095">
          <w:rPr>
            <w:rFonts w:asciiTheme="minorHAnsi" w:eastAsiaTheme="minorEastAsia" w:hAnsiTheme="minorHAnsi" w:cstheme="minorBidi"/>
            <w:b w:val="0"/>
          </w:rPr>
          <w:tab/>
        </w:r>
        <w:r w:rsidR="00165095" w:rsidRPr="00324183">
          <w:rPr>
            <w:rStyle w:val="Hyperlink"/>
          </w:rPr>
          <w:t>Cost Estimation</w:t>
        </w:r>
        <w:r w:rsidR="00165095">
          <w:rPr>
            <w:webHidden/>
          </w:rPr>
          <w:tab/>
        </w:r>
        <w:r w:rsidR="00165095">
          <w:rPr>
            <w:webHidden/>
          </w:rPr>
          <w:fldChar w:fldCharType="begin"/>
        </w:r>
        <w:r w:rsidR="00165095">
          <w:rPr>
            <w:webHidden/>
          </w:rPr>
          <w:instrText xml:space="preserve"> PAGEREF _Toc444245348 \h </w:instrText>
        </w:r>
        <w:r w:rsidR="00165095">
          <w:rPr>
            <w:webHidden/>
          </w:rPr>
        </w:r>
        <w:r w:rsidR="00165095">
          <w:rPr>
            <w:webHidden/>
          </w:rPr>
          <w:fldChar w:fldCharType="separate"/>
        </w:r>
        <w:r w:rsidR="00835EF8">
          <w:rPr>
            <w:webHidden/>
          </w:rPr>
          <w:t>10</w:t>
        </w:r>
        <w:r w:rsidR="00165095">
          <w:rPr>
            <w:webHidden/>
          </w:rPr>
          <w:fldChar w:fldCharType="end"/>
        </w:r>
      </w:hyperlink>
    </w:p>
    <w:p w:rsidR="00165095" w:rsidRDefault="00E5489E">
      <w:pPr>
        <w:pStyle w:val="TOC1"/>
        <w:rPr>
          <w:rFonts w:asciiTheme="minorHAnsi" w:eastAsiaTheme="minorEastAsia" w:hAnsiTheme="minorHAnsi" w:cstheme="minorBidi"/>
          <w:b w:val="0"/>
        </w:rPr>
      </w:pPr>
      <w:hyperlink w:anchor="_Toc444245349" w:history="1">
        <w:r w:rsidR="00165095" w:rsidRPr="00324183">
          <w:rPr>
            <w:rStyle w:val="Hyperlink"/>
          </w:rPr>
          <w:t>4</w:t>
        </w:r>
        <w:r w:rsidR="00165095">
          <w:rPr>
            <w:rFonts w:asciiTheme="minorHAnsi" w:eastAsiaTheme="minorEastAsia" w:hAnsiTheme="minorHAnsi" w:cstheme="minorBidi"/>
            <w:b w:val="0"/>
          </w:rPr>
          <w:tab/>
        </w:r>
        <w:r w:rsidR="00165095" w:rsidRPr="00324183">
          <w:rPr>
            <w:rStyle w:val="Hyperlink"/>
          </w:rPr>
          <w:t>Budget Determination</w:t>
        </w:r>
        <w:r w:rsidR="00165095">
          <w:rPr>
            <w:webHidden/>
          </w:rPr>
          <w:tab/>
        </w:r>
        <w:r w:rsidR="00165095">
          <w:rPr>
            <w:webHidden/>
          </w:rPr>
          <w:fldChar w:fldCharType="begin"/>
        </w:r>
        <w:r w:rsidR="00165095">
          <w:rPr>
            <w:webHidden/>
          </w:rPr>
          <w:instrText xml:space="preserve"> PAGEREF _Toc444245349 \h </w:instrText>
        </w:r>
        <w:r w:rsidR="00165095">
          <w:rPr>
            <w:webHidden/>
          </w:rPr>
        </w:r>
        <w:r w:rsidR="00165095">
          <w:rPr>
            <w:webHidden/>
          </w:rPr>
          <w:fldChar w:fldCharType="separate"/>
        </w:r>
        <w:r w:rsidR="00835EF8">
          <w:rPr>
            <w:webHidden/>
          </w:rPr>
          <w:t>11</w:t>
        </w:r>
        <w:r w:rsidR="00165095">
          <w:rPr>
            <w:webHidden/>
          </w:rPr>
          <w:fldChar w:fldCharType="end"/>
        </w:r>
      </w:hyperlink>
    </w:p>
    <w:p w:rsidR="00165095" w:rsidRDefault="00E5489E">
      <w:pPr>
        <w:pStyle w:val="TOC1"/>
        <w:rPr>
          <w:rFonts w:asciiTheme="minorHAnsi" w:eastAsiaTheme="minorEastAsia" w:hAnsiTheme="minorHAnsi" w:cstheme="minorBidi"/>
          <w:b w:val="0"/>
        </w:rPr>
      </w:pPr>
      <w:hyperlink w:anchor="_Toc444245350" w:history="1">
        <w:r w:rsidR="00165095" w:rsidRPr="00324183">
          <w:rPr>
            <w:rStyle w:val="Hyperlink"/>
          </w:rPr>
          <w:t>5</w:t>
        </w:r>
        <w:r w:rsidR="00165095">
          <w:rPr>
            <w:rFonts w:asciiTheme="minorHAnsi" w:eastAsiaTheme="minorEastAsia" w:hAnsiTheme="minorHAnsi" w:cstheme="minorBidi"/>
            <w:b w:val="0"/>
          </w:rPr>
          <w:tab/>
        </w:r>
        <w:r w:rsidR="00165095" w:rsidRPr="00324183">
          <w:rPr>
            <w:rStyle w:val="Hyperlink"/>
          </w:rPr>
          <w:t>Cost Management Roles &amp; Responsibilities</w:t>
        </w:r>
        <w:r w:rsidR="00165095">
          <w:rPr>
            <w:webHidden/>
          </w:rPr>
          <w:tab/>
        </w:r>
        <w:r w:rsidR="00165095">
          <w:rPr>
            <w:webHidden/>
          </w:rPr>
          <w:fldChar w:fldCharType="begin"/>
        </w:r>
        <w:r w:rsidR="00165095">
          <w:rPr>
            <w:webHidden/>
          </w:rPr>
          <w:instrText xml:space="preserve"> PAGEREF _Toc444245350 \h </w:instrText>
        </w:r>
        <w:r w:rsidR="00165095">
          <w:rPr>
            <w:webHidden/>
          </w:rPr>
        </w:r>
        <w:r w:rsidR="00165095">
          <w:rPr>
            <w:webHidden/>
          </w:rPr>
          <w:fldChar w:fldCharType="separate"/>
        </w:r>
        <w:r w:rsidR="00835EF8">
          <w:rPr>
            <w:webHidden/>
          </w:rPr>
          <w:t>13</w:t>
        </w:r>
        <w:r w:rsidR="00165095">
          <w:rPr>
            <w:webHidden/>
          </w:rPr>
          <w:fldChar w:fldCharType="end"/>
        </w:r>
      </w:hyperlink>
    </w:p>
    <w:p w:rsidR="00165095" w:rsidRDefault="00E5489E">
      <w:pPr>
        <w:pStyle w:val="TOC1"/>
        <w:rPr>
          <w:rFonts w:asciiTheme="minorHAnsi" w:eastAsiaTheme="minorEastAsia" w:hAnsiTheme="minorHAnsi" w:cstheme="minorBidi"/>
          <w:b w:val="0"/>
        </w:rPr>
      </w:pPr>
      <w:hyperlink w:anchor="_Toc444245351" w:history="1">
        <w:r w:rsidR="00165095" w:rsidRPr="00324183">
          <w:rPr>
            <w:rStyle w:val="Hyperlink"/>
          </w:rPr>
          <w:t>6</w:t>
        </w:r>
        <w:r w:rsidR="00165095">
          <w:rPr>
            <w:rFonts w:asciiTheme="minorHAnsi" w:eastAsiaTheme="minorEastAsia" w:hAnsiTheme="minorHAnsi" w:cstheme="minorBidi"/>
            <w:b w:val="0"/>
          </w:rPr>
          <w:tab/>
        </w:r>
        <w:r w:rsidR="00165095" w:rsidRPr="00324183">
          <w:rPr>
            <w:rStyle w:val="Hyperlink"/>
          </w:rPr>
          <w:t>Cost Performance Measurement</w:t>
        </w:r>
        <w:r w:rsidR="00165095">
          <w:rPr>
            <w:webHidden/>
          </w:rPr>
          <w:tab/>
        </w:r>
        <w:r w:rsidR="00165095">
          <w:rPr>
            <w:webHidden/>
          </w:rPr>
          <w:fldChar w:fldCharType="begin"/>
        </w:r>
        <w:r w:rsidR="00165095">
          <w:rPr>
            <w:webHidden/>
          </w:rPr>
          <w:instrText xml:space="preserve"> PAGEREF _Toc444245351 \h </w:instrText>
        </w:r>
        <w:r w:rsidR="00165095">
          <w:rPr>
            <w:webHidden/>
          </w:rPr>
        </w:r>
        <w:r w:rsidR="00165095">
          <w:rPr>
            <w:webHidden/>
          </w:rPr>
          <w:fldChar w:fldCharType="separate"/>
        </w:r>
        <w:r w:rsidR="00835EF8">
          <w:rPr>
            <w:webHidden/>
          </w:rPr>
          <w:t>13</w:t>
        </w:r>
        <w:r w:rsidR="00165095">
          <w:rPr>
            <w:webHidden/>
          </w:rPr>
          <w:fldChar w:fldCharType="end"/>
        </w:r>
      </w:hyperlink>
    </w:p>
    <w:p w:rsidR="00165095" w:rsidRDefault="00E5489E">
      <w:pPr>
        <w:pStyle w:val="TOC1"/>
        <w:rPr>
          <w:rFonts w:asciiTheme="minorHAnsi" w:eastAsiaTheme="minorEastAsia" w:hAnsiTheme="minorHAnsi" w:cstheme="minorBidi"/>
          <w:b w:val="0"/>
        </w:rPr>
      </w:pPr>
      <w:hyperlink w:anchor="_Toc444245352" w:history="1">
        <w:r w:rsidR="00165095" w:rsidRPr="00324183">
          <w:rPr>
            <w:rStyle w:val="Hyperlink"/>
          </w:rPr>
          <w:t>7</w:t>
        </w:r>
        <w:r w:rsidR="00165095">
          <w:rPr>
            <w:rFonts w:asciiTheme="minorHAnsi" w:eastAsiaTheme="minorEastAsia" w:hAnsiTheme="minorHAnsi" w:cstheme="minorBidi"/>
            <w:b w:val="0"/>
          </w:rPr>
          <w:tab/>
        </w:r>
        <w:r w:rsidR="00165095" w:rsidRPr="00324183">
          <w:rPr>
            <w:rStyle w:val="Hyperlink"/>
          </w:rPr>
          <w:t>Cost Variance Response Process</w:t>
        </w:r>
        <w:r w:rsidR="00165095">
          <w:rPr>
            <w:webHidden/>
          </w:rPr>
          <w:tab/>
        </w:r>
        <w:r w:rsidR="00165095">
          <w:rPr>
            <w:webHidden/>
          </w:rPr>
          <w:fldChar w:fldCharType="begin"/>
        </w:r>
        <w:r w:rsidR="00165095">
          <w:rPr>
            <w:webHidden/>
          </w:rPr>
          <w:instrText xml:space="preserve"> PAGEREF _Toc444245352 \h </w:instrText>
        </w:r>
        <w:r w:rsidR="00165095">
          <w:rPr>
            <w:webHidden/>
          </w:rPr>
        </w:r>
        <w:r w:rsidR="00165095">
          <w:rPr>
            <w:webHidden/>
          </w:rPr>
          <w:fldChar w:fldCharType="separate"/>
        </w:r>
        <w:r w:rsidR="00835EF8">
          <w:rPr>
            <w:webHidden/>
          </w:rPr>
          <w:t>15</w:t>
        </w:r>
        <w:r w:rsidR="00165095">
          <w:rPr>
            <w:webHidden/>
          </w:rPr>
          <w:fldChar w:fldCharType="end"/>
        </w:r>
      </w:hyperlink>
    </w:p>
    <w:p w:rsidR="00165095" w:rsidRDefault="00E5489E">
      <w:pPr>
        <w:pStyle w:val="TOC1"/>
        <w:rPr>
          <w:rFonts w:asciiTheme="minorHAnsi" w:eastAsiaTheme="minorEastAsia" w:hAnsiTheme="minorHAnsi" w:cstheme="minorBidi"/>
          <w:b w:val="0"/>
        </w:rPr>
      </w:pPr>
      <w:hyperlink w:anchor="_Toc444245353" w:history="1">
        <w:r w:rsidR="00165095" w:rsidRPr="00324183">
          <w:rPr>
            <w:rStyle w:val="Hyperlink"/>
          </w:rPr>
          <w:t>8</w:t>
        </w:r>
        <w:r w:rsidR="00165095">
          <w:rPr>
            <w:rFonts w:asciiTheme="minorHAnsi" w:eastAsiaTheme="minorEastAsia" w:hAnsiTheme="minorHAnsi" w:cstheme="minorBidi"/>
            <w:b w:val="0"/>
          </w:rPr>
          <w:tab/>
        </w:r>
        <w:r w:rsidR="00165095" w:rsidRPr="00324183">
          <w:rPr>
            <w:rStyle w:val="Hyperlink"/>
          </w:rPr>
          <w:t>Cost Change Control Process</w:t>
        </w:r>
        <w:r w:rsidR="00165095">
          <w:rPr>
            <w:webHidden/>
          </w:rPr>
          <w:tab/>
        </w:r>
        <w:r w:rsidR="00165095">
          <w:rPr>
            <w:webHidden/>
          </w:rPr>
          <w:fldChar w:fldCharType="begin"/>
        </w:r>
        <w:r w:rsidR="00165095">
          <w:rPr>
            <w:webHidden/>
          </w:rPr>
          <w:instrText xml:space="preserve"> PAGEREF _Toc444245353 \h </w:instrText>
        </w:r>
        <w:r w:rsidR="00165095">
          <w:rPr>
            <w:webHidden/>
          </w:rPr>
        </w:r>
        <w:r w:rsidR="00165095">
          <w:rPr>
            <w:webHidden/>
          </w:rPr>
          <w:fldChar w:fldCharType="separate"/>
        </w:r>
        <w:r w:rsidR="00835EF8">
          <w:rPr>
            <w:webHidden/>
          </w:rPr>
          <w:t>17</w:t>
        </w:r>
        <w:r w:rsidR="00165095">
          <w:rPr>
            <w:webHidden/>
          </w:rPr>
          <w:fldChar w:fldCharType="end"/>
        </w:r>
      </w:hyperlink>
    </w:p>
    <w:p w:rsidR="00165095" w:rsidRDefault="00E5489E">
      <w:pPr>
        <w:pStyle w:val="TOC1"/>
        <w:rPr>
          <w:rFonts w:asciiTheme="minorHAnsi" w:eastAsiaTheme="minorEastAsia" w:hAnsiTheme="minorHAnsi" w:cstheme="minorBidi"/>
          <w:b w:val="0"/>
        </w:rPr>
      </w:pPr>
      <w:hyperlink w:anchor="_Toc444245354" w:history="1">
        <w:r w:rsidR="00165095" w:rsidRPr="00324183">
          <w:rPr>
            <w:rStyle w:val="Hyperlink"/>
          </w:rPr>
          <w:t>9</w:t>
        </w:r>
        <w:r w:rsidR="00165095">
          <w:rPr>
            <w:rFonts w:asciiTheme="minorHAnsi" w:eastAsiaTheme="minorEastAsia" w:hAnsiTheme="minorHAnsi" w:cstheme="minorBidi"/>
            <w:b w:val="0"/>
          </w:rPr>
          <w:tab/>
        </w:r>
        <w:r w:rsidR="00165095" w:rsidRPr="00324183">
          <w:rPr>
            <w:rStyle w:val="Hyperlink"/>
          </w:rPr>
          <w:t>Glossary</w:t>
        </w:r>
        <w:r w:rsidR="00165095">
          <w:rPr>
            <w:webHidden/>
          </w:rPr>
          <w:tab/>
        </w:r>
        <w:r w:rsidR="00165095">
          <w:rPr>
            <w:webHidden/>
          </w:rPr>
          <w:fldChar w:fldCharType="begin"/>
        </w:r>
        <w:r w:rsidR="00165095">
          <w:rPr>
            <w:webHidden/>
          </w:rPr>
          <w:instrText xml:space="preserve"> PAGEREF _Toc444245354 \h </w:instrText>
        </w:r>
        <w:r w:rsidR="00165095">
          <w:rPr>
            <w:webHidden/>
          </w:rPr>
        </w:r>
        <w:r w:rsidR="00165095">
          <w:rPr>
            <w:webHidden/>
          </w:rPr>
          <w:fldChar w:fldCharType="separate"/>
        </w:r>
        <w:r w:rsidR="00835EF8">
          <w:rPr>
            <w:webHidden/>
          </w:rPr>
          <w:t>18</w:t>
        </w:r>
        <w:r w:rsidR="00165095">
          <w:rPr>
            <w:webHidden/>
          </w:rPr>
          <w:fldChar w:fldCharType="end"/>
        </w:r>
      </w:hyperlink>
    </w:p>
    <w:p w:rsidR="00165095" w:rsidRDefault="00E5489E">
      <w:pPr>
        <w:pStyle w:val="TOC1"/>
        <w:rPr>
          <w:rFonts w:asciiTheme="minorHAnsi" w:eastAsiaTheme="minorEastAsia" w:hAnsiTheme="minorHAnsi" w:cstheme="minorBidi"/>
          <w:b w:val="0"/>
        </w:rPr>
      </w:pPr>
      <w:hyperlink w:anchor="_Toc444245355" w:history="1">
        <w:r w:rsidR="00165095" w:rsidRPr="00324183">
          <w:rPr>
            <w:rStyle w:val="Hyperlink"/>
          </w:rPr>
          <w:t>Appendix</w:t>
        </w:r>
        <w:r w:rsidR="00165095">
          <w:rPr>
            <w:webHidden/>
          </w:rPr>
          <w:tab/>
        </w:r>
        <w:r w:rsidR="00165095">
          <w:rPr>
            <w:webHidden/>
          </w:rPr>
          <w:fldChar w:fldCharType="begin"/>
        </w:r>
        <w:r w:rsidR="00165095">
          <w:rPr>
            <w:webHidden/>
          </w:rPr>
          <w:instrText xml:space="preserve"> PAGEREF _Toc444245355 \h </w:instrText>
        </w:r>
        <w:r w:rsidR="00165095">
          <w:rPr>
            <w:webHidden/>
          </w:rPr>
        </w:r>
        <w:r w:rsidR="00165095">
          <w:rPr>
            <w:webHidden/>
          </w:rPr>
          <w:fldChar w:fldCharType="separate"/>
        </w:r>
        <w:r w:rsidR="00835EF8">
          <w:rPr>
            <w:webHidden/>
          </w:rPr>
          <w:t>20</w:t>
        </w:r>
        <w:r w:rsidR="00165095">
          <w:rPr>
            <w:webHidden/>
          </w:rPr>
          <w:fldChar w:fldCharType="end"/>
        </w:r>
      </w:hyperlink>
    </w:p>
    <w:p w:rsidR="006410F6" w:rsidRDefault="006410F6" w:rsidP="006410F6">
      <w:pPr>
        <w:rPr>
          <w:b/>
        </w:rPr>
      </w:pPr>
      <w:r w:rsidRPr="00732E2E">
        <w:rPr>
          <w:rFonts w:asciiTheme="minorHAnsi" w:hAnsiTheme="minorHAnsi" w:cstheme="minorHAnsi"/>
          <w:b/>
          <w:szCs w:val="22"/>
        </w:rPr>
        <w:fldChar w:fldCharType="end"/>
      </w:r>
    </w:p>
    <w:p w:rsidR="006410F6" w:rsidRDefault="006410F6" w:rsidP="006410F6">
      <w:pPr>
        <w:rPr>
          <w:b/>
        </w:rPr>
      </w:pPr>
    </w:p>
    <w:p w:rsidR="006410F6" w:rsidRDefault="006410F6" w:rsidP="006410F6">
      <w:pPr>
        <w:rPr>
          <w:b/>
        </w:rPr>
      </w:pPr>
    </w:p>
    <w:p w:rsidR="006410F6" w:rsidRDefault="006410F6" w:rsidP="006410F6">
      <w:pPr>
        <w:rPr>
          <w:b/>
        </w:rPr>
      </w:pPr>
    </w:p>
    <w:p w:rsidR="006410F6" w:rsidRDefault="006410F6" w:rsidP="006410F6">
      <w:pPr>
        <w:rPr>
          <w:b/>
        </w:rPr>
      </w:pPr>
    </w:p>
    <w:p w:rsidR="006410F6" w:rsidRDefault="006410F6" w:rsidP="006410F6">
      <w:pPr>
        <w:rPr>
          <w:b/>
        </w:rPr>
      </w:pPr>
    </w:p>
    <w:p w:rsidR="006410F6" w:rsidRDefault="006410F6" w:rsidP="006410F6">
      <w:pPr>
        <w:spacing w:after="200" w:line="276" w:lineRule="auto"/>
        <w:rPr>
          <w:rFonts w:cs="Calibri"/>
          <w:b/>
          <w:snapToGrid w:val="0"/>
          <w:kern w:val="28"/>
          <w:sz w:val="28"/>
        </w:rPr>
      </w:pPr>
      <w:bookmarkStart w:id="1" w:name="_Toc156276831"/>
      <w:bookmarkStart w:id="2" w:name="_Toc286911602"/>
      <w:r>
        <w:br w:type="page"/>
      </w:r>
    </w:p>
    <w:p w:rsidR="006410F6" w:rsidRDefault="006410F6" w:rsidP="006410F6">
      <w:pPr>
        <w:pStyle w:val="Heading1"/>
        <w:numPr>
          <w:ilvl w:val="0"/>
          <w:numId w:val="0"/>
        </w:numPr>
      </w:pPr>
      <w:bookmarkStart w:id="3" w:name="_Toc444245344"/>
      <w:r w:rsidRPr="00847767">
        <w:lastRenderedPageBreak/>
        <w:t>List of Tables</w:t>
      </w:r>
      <w:bookmarkEnd w:id="1"/>
      <w:bookmarkEnd w:id="2"/>
      <w:bookmarkEnd w:id="3"/>
    </w:p>
    <w:bookmarkStart w:id="4" w:name="_Toc286911603"/>
    <w:p w:rsidR="00165095" w:rsidRDefault="006410F6">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444245334" w:history="1">
        <w:r w:rsidR="00165095" w:rsidRPr="00110894">
          <w:rPr>
            <w:rStyle w:val="Hyperlink"/>
            <w:noProof/>
          </w:rPr>
          <w:t>Table 1: Performance Measure</w:t>
        </w:r>
        <w:r w:rsidR="00165095">
          <w:rPr>
            <w:noProof/>
            <w:webHidden/>
          </w:rPr>
          <w:tab/>
        </w:r>
        <w:r w:rsidR="00165095">
          <w:rPr>
            <w:noProof/>
            <w:webHidden/>
          </w:rPr>
          <w:fldChar w:fldCharType="begin"/>
        </w:r>
        <w:r w:rsidR="00165095">
          <w:rPr>
            <w:noProof/>
            <w:webHidden/>
          </w:rPr>
          <w:instrText xml:space="preserve"> PAGEREF _Toc444245334 \h </w:instrText>
        </w:r>
        <w:r w:rsidR="00165095">
          <w:rPr>
            <w:noProof/>
            <w:webHidden/>
          </w:rPr>
        </w:r>
        <w:r w:rsidR="00165095">
          <w:rPr>
            <w:noProof/>
            <w:webHidden/>
          </w:rPr>
          <w:fldChar w:fldCharType="separate"/>
        </w:r>
        <w:r w:rsidR="00835EF8">
          <w:rPr>
            <w:noProof/>
            <w:webHidden/>
          </w:rPr>
          <w:t>16</w:t>
        </w:r>
        <w:r w:rsidR="00165095">
          <w:rPr>
            <w:noProof/>
            <w:webHidden/>
          </w:rPr>
          <w:fldChar w:fldCharType="end"/>
        </w:r>
      </w:hyperlink>
    </w:p>
    <w:p w:rsidR="006410F6" w:rsidRPr="00D915A2" w:rsidRDefault="006410F6" w:rsidP="006410F6">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6410F6" w:rsidRPr="00847767" w:rsidRDefault="006410F6" w:rsidP="006410F6">
      <w:pPr>
        <w:pStyle w:val="Heading1"/>
        <w:numPr>
          <w:ilvl w:val="0"/>
          <w:numId w:val="0"/>
        </w:numPr>
      </w:pPr>
      <w:bookmarkStart w:id="5" w:name="_Toc444245345"/>
      <w:r w:rsidRPr="00847767">
        <w:lastRenderedPageBreak/>
        <w:t>List of Figures</w:t>
      </w:r>
      <w:bookmarkEnd w:id="4"/>
      <w:bookmarkEnd w:id="5"/>
    </w:p>
    <w:p w:rsidR="006410F6" w:rsidRPr="00727494" w:rsidRDefault="006410F6" w:rsidP="006410F6"/>
    <w:p w:rsidR="006410F6" w:rsidRDefault="006410F6" w:rsidP="006410F6">
      <w:pPr>
        <w:rPr>
          <w:b/>
        </w:rPr>
      </w:pPr>
    </w:p>
    <w:p w:rsidR="006410F6" w:rsidRDefault="006410F6" w:rsidP="006410F6">
      <w:pPr>
        <w:rPr>
          <w:b/>
        </w:rPr>
      </w:pPr>
    </w:p>
    <w:p w:rsidR="006410F6" w:rsidRDefault="006410F6" w:rsidP="006410F6">
      <w:pPr>
        <w:rPr>
          <w:b/>
        </w:rPr>
      </w:pPr>
    </w:p>
    <w:p w:rsidR="006410F6" w:rsidRDefault="006410F6" w:rsidP="006410F6">
      <w:pPr>
        <w:rPr>
          <w:b/>
        </w:rPr>
      </w:pPr>
    </w:p>
    <w:p w:rsidR="006410F6" w:rsidRDefault="006410F6" w:rsidP="006410F6">
      <w:pPr>
        <w:rPr>
          <w:b/>
        </w:rPr>
      </w:pPr>
    </w:p>
    <w:p w:rsidR="006410F6" w:rsidRDefault="006410F6" w:rsidP="006410F6">
      <w:pPr>
        <w:rPr>
          <w:b/>
        </w:rPr>
      </w:pPr>
    </w:p>
    <w:p w:rsidR="006410F6" w:rsidRDefault="006410F6" w:rsidP="006410F6">
      <w:pPr>
        <w:rPr>
          <w:b/>
        </w:rPr>
      </w:pPr>
    </w:p>
    <w:p w:rsidR="006410F6" w:rsidRDefault="006410F6" w:rsidP="006410F6">
      <w:pPr>
        <w:rPr>
          <w:b/>
        </w:rPr>
      </w:pPr>
    </w:p>
    <w:p w:rsidR="006410F6" w:rsidRDefault="006410F6" w:rsidP="006410F6">
      <w:pPr>
        <w:rPr>
          <w:b/>
        </w:rPr>
      </w:pPr>
    </w:p>
    <w:p w:rsidR="006410F6" w:rsidRDefault="006410F6" w:rsidP="006410F6">
      <w:pPr>
        <w:rPr>
          <w:b/>
        </w:rPr>
      </w:pPr>
    </w:p>
    <w:p w:rsidR="006410F6" w:rsidRDefault="006410F6" w:rsidP="006410F6"/>
    <w:p w:rsidR="006410F6" w:rsidRPr="00165095" w:rsidRDefault="006410F6" w:rsidP="00165095">
      <w:pPr>
        <w:spacing w:after="200" w:line="276" w:lineRule="auto"/>
        <w:rPr>
          <w:rFonts w:cs="Calibri"/>
          <w:b/>
          <w:snapToGrid w:val="0"/>
          <w:kern w:val="28"/>
          <w:sz w:val="28"/>
        </w:rPr>
      </w:pPr>
      <w:r>
        <w:br w:type="page"/>
      </w:r>
      <w:bookmarkStart w:id="6" w:name="_Toc439994673"/>
      <w:bookmarkStart w:id="7" w:name="_Toc26969061"/>
    </w:p>
    <w:p w:rsidR="006410F6" w:rsidRPr="006410F6" w:rsidRDefault="006410F6" w:rsidP="006410F6">
      <w:pPr>
        <w:pStyle w:val="Heading1"/>
      </w:pPr>
      <w:bookmarkStart w:id="8" w:name="_Toc427582450"/>
      <w:bookmarkStart w:id="9" w:name="_Toc444245346"/>
      <w:r>
        <w:lastRenderedPageBreak/>
        <w:t>Introduction</w:t>
      </w:r>
      <w:bookmarkEnd w:id="8"/>
      <w:bookmarkEnd w:id="9"/>
    </w:p>
    <w:p w:rsidR="006410F6" w:rsidRPr="002852AA" w:rsidRDefault="006410F6" w:rsidP="006410F6">
      <w:pPr>
        <w:rPr>
          <w:color w:val="0000CC"/>
        </w:rPr>
      </w:pPr>
      <w:r w:rsidRPr="002852AA">
        <w:rPr>
          <w:color w:val="0000CC"/>
        </w:rPr>
        <w:t xml:space="preserve">The </w:t>
      </w:r>
      <w:sdt>
        <w:sdtPr>
          <w:rPr>
            <w:color w:val="0000CC"/>
          </w:rPr>
          <w:id w:val="59384045"/>
          <w:placeholder>
            <w:docPart w:val="DefaultPlaceholder_1082065158"/>
          </w:placeholder>
        </w:sdtPr>
        <w:sdtEndPr/>
        <w:sdtContent>
          <w:r w:rsidR="002852AA">
            <w:rPr>
              <w:color w:val="0000CC"/>
            </w:rPr>
            <w:t>COMPANY</w:t>
          </w:r>
        </w:sdtContent>
      </w:sdt>
      <w:r w:rsidRPr="002852AA">
        <w:rPr>
          <w:color w:val="0000CC"/>
        </w:rPr>
        <w:t xml:space="preserve"> Cost Management plan details the processes for managing project financial resources that are to be followed through all stages of the project.  Managing cost focuses on tracking costs for all resource types needed to complete the activities of the project such as people, equipment, hard goods, soft goods and facilities.  Managing cost also involves the processes of estimating, budgeting, and controlling costs.  The Cost Management Plan should establish the management activities required to ensure that project activities can be completed within the defined budget.  The Plan should contain information regarding cost estimation activities, budget determination and procedures to establish a baseline, as well as project cost control measures. </w:t>
      </w:r>
    </w:p>
    <w:p w:rsidR="006410F6" w:rsidRPr="002852AA" w:rsidRDefault="006410F6" w:rsidP="006410F6">
      <w:pPr>
        <w:autoSpaceDE w:val="0"/>
        <w:autoSpaceDN w:val="0"/>
        <w:adjustRightInd w:val="0"/>
        <w:rPr>
          <w:rFonts w:asciiTheme="minorHAnsi" w:hAnsiTheme="minorHAnsi"/>
          <w:color w:val="0000CC"/>
          <w:szCs w:val="22"/>
        </w:rPr>
      </w:pPr>
    </w:p>
    <w:p w:rsidR="006410F6" w:rsidRPr="002852AA" w:rsidRDefault="006410F6" w:rsidP="006410F6">
      <w:pPr>
        <w:autoSpaceDE w:val="0"/>
        <w:autoSpaceDN w:val="0"/>
        <w:adjustRightInd w:val="0"/>
        <w:rPr>
          <w:rFonts w:asciiTheme="minorHAnsi" w:hAnsiTheme="minorHAnsi"/>
          <w:color w:val="0000CC"/>
          <w:szCs w:val="22"/>
        </w:rPr>
      </w:pPr>
      <w:r w:rsidRPr="002852AA">
        <w:rPr>
          <w:rFonts w:asciiTheme="minorHAnsi" w:hAnsiTheme="minorHAnsi"/>
          <w:color w:val="0000CC"/>
          <w:szCs w:val="22"/>
        </w:rPr>
        <w:t xml:space="preserve">The Project Management Book of Knowledge (PMBOK) defines the three project cost management processes as follows: </w:t>
      </w:r>
    </w:p>
    <w:p w:rsidR="006410F6" w:rsidRPr="002852AA" w:rsidRDefault="006410F6" w:rsidP="006410F6">
      <w:pPr>
        <w:pStyle w:val="ListParagraph"/>
        <w:numPr>
          <w:ilvl w:val="0"/>
          <w:numId w:val="32"/>
        </w:numPr>
        <w:autoSpaceDE w:val="0"/>
        <w:autoSpaceDN w:val="0"/>
        <w:adjustRightInd w:val="0"/>
        <w:rPr>
          <w:rFonts w:asciiTheme="minorHAnsi" w:hAnsiTheme="minorHAnsi"/>
          <w:color w:val="0000CC"/>
          <w:sz w:val="22"/>
          <w:szCs w:val="22"/>
        </w:rPr>
      </w:pPr>
      <w:r w:rsidRPr="002852AA">
        <w:rPr>
          <w:rFonts w:asciiTheme="minorHAnsi" w:hAnsiTheme="minorHAnsi"/>
          <w:color w:val="0000CC"/>
          <w:sz w:val="22"/>
          <w:szCs w:val="22"/>
        </w:rPr>
        <w:t>Estimate Costs - Estimation of the monetary resources needed to complete the project</w:t>
      </w:r>
    </w:p>
    <w:p w:rsidR="006410F6" w:rsidRPr="002852AA" w:rsidRDefault="006410F6" w:rsidP="006410F6">
      <w:pPr>
        <w:pStyle w:val="ListParagraph"/>
        <w:numPr>
          <w:ilvl w:val="0"/>
          <w:numId w:val="32"/>
        </w:numPr>
        <w:autoSpaceDE w:val="0"/>
        <w:autoSpaceDN w:val="0"/>
        <w:adjustRightInd w:val="0"/>
        <w:rPr>
          <w:rFonts w:asciiTheme="minorHAnsi" w:hAnsiTheme="minorHAnsi"/>
          <w:color w:val="0000CC"/>
          <w:sz w:val="22"/>
          <w:szCs w:val="22"/>
        </w:rPr>
      </w:pPr>
      <w:r w:rsidRPr="002852AA">
        <w:rPr>
          <w:rFonts w:asciiTheme="minorHAnsi" w:hAnsiTheme="minorHAnsi"/>
          <w:color w:val="0000CC"/>
          <w:sz w:val="22"/>
          <w:szCs w:val="22"/>
        </w:rPr>
        <w:t>Determine Budget - Aggregation of costs and activities to determine a cost baseline</w:t>
      </w:r>
    </w:p>
    <w:p w:rsidR="006410F6" w:rsidRPr="002852AA" w:rsidRDefault="006410F6" w:rsidP="006410F6">
      <w:pPr>
        <w:pStyle w:val="ListParagraph"/>
        <w:numPr>
          <w:ilvl w:val="0"/>
          <w:numId w:val="32"/>
        </w:numPr>
        <w:autoSpaceDE w:val="0"/>
        <w:autoSpaceDN w:val="0"/>
        <w:adjustRightInd w:val="0"/>
        <w:rPr>
          <w:rFonts w:asciiTheme="minorHAnsi" w:hAnsiTheme="minorHAnsi"/>
          <w:color w:val="0000CC"/>
          <w:sz w:val="22"/>
          <w:szCs w:val="22"/>
        </w:rPr>
      </w:pPr>
      <w:r w:rsidRPr="002852AA">
        <w:rPr>
          <w:rFonts w:asciiTheme="minorHAnsi" w:hAnsiTheme="minorHAnsi"/>
          <w:color w:val="0000CC"/>
          <w:sz w:val="22"/>
          <w:szCs w:val="22"/>
        </w:rPr>
        <w:t xml:space="preserve">Control Costs - Monitoring project status to update budget and manage changes to the cost baseline </w:t>
      </w:r>
    </w:p>
    <w:p w:rsidR="006410F6" w:rsidRPr="002852AA" w:rsidRDefault="006410F6" w:rsidP="006410F6">
      <w:pPr>
        <w:rPr>
          <w:color w:val="0000CC"/>
        </w:rPr>
      </w:pPr>
    </w:p>
    <w:p w:rsidR="006410F6" w:rsidRPr="002852AA" w:rsidRDefault="006410F6" w:rsidP="006410F6">
      <w:pPr>
        <w:rPr>
          <w:rFonts w:asciiTheme="minorHAnsi" w:hAnsiTheme="minorHAnsi"/>
          <w:color w:val="0000CC"/>
          <w:szCs w:val="22"/>
        </w:rPr>
      </w:pPr>
      <w:r w:rsidRPr="002852AA">
        <w:rPr>
          <w:rFonts w:asciiTheme="minorHAnsi" w:hAnsiTheme="minorHAnsi"/>
          <w:color w:val="0000CC"/>
          <w:szCs w:val="22"/>
        </w:rPr>
        <w:t>The Cost Management Plan should contain information regarding the activities, procedures, and roles and responsibilities for these processes.  Use of the companion Standard Project Cost Tracking and Management tool is highly recommended and provides:</w:t>
      </w:r>
    </w:p>
    <w:p w:rsidR="006410F6" w:rsidRPr="002852AA" w:rsidRDefault="006410F6" w:rsidP="006410F6">
      <w:pPr>
        <w:pStyle w:val="ListParagraph"/>
        <w:numPr>
          <w:ilvl w:val="0"/>
          <w:numId w:val="40"/>
        </w:numPr>
        <w:rPr>
          <w:rFonts w:asciiTheme="minorHAnsi" w:hAnsiTheme="minorHAnsi"/>
          <w:color w:val="0000CC"/>
          <w:sz w:val="22"/>
          <w:szCs w:val="22"/>
        </w:rPr>
      </w:pPr>
      <w:r w:rsidRPr="002852AA">
        <w:rPr>
          <w:rFonts w:asciiTheme="minorHAnsi" w:hAnsiTheme="minorHAnsi"/>
          <w:color w:val="0000CC"/>
          <w:sz w:val="22"/>
          <w:szCs w:val="22"/>
        </w:rPr>
        <w:t xml:space="preserve">Support for planning and tracking spending on a monthly basis   </w:t>
      </w:r>
    </w:p>
    <w:p w:rsidR="006410F6" w:rsidRPr="002852AA" w:rsidRDefault="006410F6" w:rsidP="006410F6">
      <w:pPr>
        <w:pStyle w:val="ListParagraph"/>
        <w:numPr>
          <w:ilvl w:val="0"/>
          <w:numId w:val="40"/>
        </w:numPr>
        <w:rPr>
          <w:rFonts w:asciiTheme="minorHAnsi" w:hAnsiTheme="minorHAnsi"/>
          <w:color w:val="0000CC"/>
          <w:sz w:val="22"/>
          <w:szCs w:val="22"/>
        </w:rPr>
      </w:pPr>
      <w:r w:rsidRPr="002852AA">
        <w:rPr>
          <w:rFonts w:asciiTheme="minorHAnsi" w:hAnsiTheme="minorHAnsi"/>
          <w:color w:val="0000CC"/>
          <w:sz w:val="22"/>
          <w:szCs w:val="22"/>
        </w:rPr>
        <w:t xml:space="preserve">Comparison of planned spending to actual spending at multiple levels of detail over multiple time periods </w:t>
      </w:r>
    </w:p>
    <w:p w:rsidR="006410F6" w:rsidRPr="002852AA" w:rsidRDefault="006410F6" w:rsidP="006410F6">
      <w:pPr>
        <w:pStyle w:val="ListParagraph"/>
        <w:numPr>
          <w:ilvl w:val="0"/>
          <w:numId w:val="40"/>
        </w:numPr>
        <w:rPr>
          <w:rFonts w:asciiTheme="minorHAnsi" w:hAnsiTheme="minorHAnsi"/>
          <w:color w:val="0000CC"/>
          <w:sz w:val="22"/>
          <w:szCs w:val="22"/>
        </w:rPr>
      </w:pPr>
      <w:r w:rsidRPr="002852AA">
        <w:rPr>
          <w:rFonts w:asciiTheme="minorHAnsi" w:hAnsiTheme="minorHAnsi"/>
          <w:color w:val="0000CC"/>
          <w:sz w:val="22"/>
          <w:szCs w:val="22"/>
        </w:rPr>
        <w:t>A dashboard view of project performance with key cost and schedule metrics color-coded to indicate the nature of performance (e.g., green is as planned)</w:t>
      </w:r>
    </w:p>
    <w:p w:rsidR="006410F6" w:rsidRPr="002852AA" w:rsidRDefault="006410F6" w:rsidP="006410F6">
      <w:pPr>
        <w:pStyle w:val="ListParagraph"/>
        <w:numPr>
          <w:ilvl w:val="0"/>
          <w:numId w:val="40"/>
        </w:numPr>
        <w:rPr>
          <w:rFonts w:asciiTheme="minorHAnsi" w:hAnsiTheme="minorHAnsi"/>
          <w:color w:val="0000CC"/>
          <w:sz w:val="22"/>
          <w:szCs w:val="22"/>
        </w:rPr>
      </w:pPr>
      <w:r w:rsidRPr="002852AA">
        <w:rPr>
          <w:rFonts w:asciiTheme="minorHAnsi" w:hAnsiTheme="minorHAnsi"/>
          <w:color w:val="0000CC"/>
          <w:sz w:val="22"/>
          <w:szCs w:val="22"/>
        </w:rPr>
        <w:t>Automatic calculation of all metrics discussed in this document with minimal data entry required</w:t>
      </w:r>
    </w:p>
    <w:p w:rsidR="006410F6" w:rsidRPr="002852AA" w:rsidRDefault="006410F6" w:rsidP="006410F6">
      <w:pPr>
        <w:pStyle w:val="ListParagraph"/>
        <w:numPr>
          <w:ilvl w:val="0"/>
          <w:numId w:val="40"/>
        </w:numPr>
        <w:rPr>
          <w:rFonts w:asciiTheme="minorHAnsi" w:hAnsiTheme="minorHAnsi"/>
          <w:color w:val="0000CC"/>
          <w:sz w:val="22"/>
          <w:szCs w:val="22"/>
        </w:rPr>
      </w:pPr>
      <w:r w:rsidRPr="002852AA">
        <w:rPr>
          <w:rFonts w:asciiTheme="minorHAnsi" w:hAnsiTheme="minorHAnsi"/>
          <w:color w:val="0000CC"/>
          <w:sz w:val="22"/>
          <w:szCs w:val="22"/>
        </w:rPr>
        <w:t xml:space="preserve">Graph of the ongoing budgeted spending versus actual spending throughout the life of the project  </w:t>
      </w:r>
    </w:p>
    <w:p w:rsidR="006410F6" w:rsidRPr="008218EE" w:rsidRDefault="006410F6" w:rsidP="006410F6">
      <w:pPr>
        <w:rPr>
          <w:color w:val="008000"/>
        </w:rPr>
      </w:pPr>
    </w:p>
    <w:p w:rsidR="006410F6" w:rsidRDefault="006410F6" w:rsidP="00165095">
      <w:r w:rsidRPr="006D65D9">
        <w:t xml:space="preserve">The purpose of this </w:t>
      </w:r>
      <w:r>
        <w:t>C</w:t>
      </w:r>
      <w:r w:rsidRPr="006D65D9">
        <w:t xml:space="preserve">ost </w:t>
      </w:r>
      <w:r>
        <w:t>M</w:t>
      </w:r>
      <w:r w:rsidRPr="006D65D9">
        <w:t xml:space="preserve">anagement </w:t>
      </w:r>
      <w:r>
        <w:t>P</w:t>
      </w:r>
      <w:r w:rsidRPr="006D65D9">
        <w:t>lan is to define the methodology</w:t>
      </w:r>
      <w:r w:rsidR="00F861E0">
        <w:t xml:space="preserve"> by which costs associated with</w:t>
      </w:r>
      <w:r w:rsidRPr="006D65D9">
        <w:t xml:space="preserve"> </w:t>
      </w:r>
      <w:r w:rsidR="00F861E0">
        <w:t xml:space="preserve">[PROJECT NAME] </w:t>
      </w:r>
      <w:r w:rsidRPr="006D65D9">
        <w:t>will be managed</w:t>
      </w:r>
      <w:r>
        <w:t xml:space="preserve"> throughout the project lifecycle</w:t>
      </w:r>
      <w:r w:rsidRPr="006D65D9">
        <w:t xml:space="preserve">. </w:t>
      </w:r>
      <w:r>
        <w:t xml:space="preserve">To </w:t>
      </w:r>
      <w:r w:rsidRPr="006D65D9">
        <w:t>ensure the successful completion of the project within the allotted budget</w:t>
      </w:r>
      <w:r>
        <w:t>, this plan</w:t>
      </w:r>
      <w:r w:rsidRPr="004407F6">
        <w:t xml:space="preserve"> sets the format and standards by which the project costs are measured, reported and controlled. </w:t>
      </w:r>
      <w:r w:rsidRPr="006D65D9">
        <w:t xml:space="preserve"> </w:t>
      </w:r>
      <w:r>
        <w:lastRenderedPageBreak/>
        <w:t>S</w:t>
      </w:r>
      <w:r w:rsidRPr="006D65D9">
        <w:t xml:space="preserve">everal cost components </w:t>
      </w:r>
      <w:r>
        <w:t xml:space="preserve">are </w:t>
      </w:r>
      <w:r w:rsidRPr="006D65D9">
        <w:t>associated with this project</w:t>
      </w:r>
      <w:r>
        <w:t xml:space="preserve">.  Metrics, </w:t>
      </w:r>
      <w:r w:rsidRPr="006D65D9">
        <w:t>cost varianc</w:t>
      </w:r>
      <w:r>
        <w:t xml:space="preserve">e considerations, and reporting activities </w:t>
      </w:r>
      <w:r w:rsidRPr="006D65D9">
        <w:t xml:space="preserve">will </w:t>
      </w:r>
      <w:r>
        <w:t xml:space="preserve">be </w:t>
      </w:r>
      <w:r w:rsidRPr="006D65D9">
        <w:t>outline</w:t>
      </w:r>
      <w:r>
        <w:t>d in this plan</w:t>
      </w:r>
      <w:r w:rsidRPr="006D65D9">
        <w:t xml:space="preserve">.  To complete this project successfully, all key project members and stakeholders must adhere to and work within this </w:t>
      </w:r>
      <w:r>
        <w:t>C</w:t>
      </w:r>
      <w:r w:rsidRPr="006D65D9">
        <w:t xml:space="preserve">ost </w:t>
      </w:r>
      <w:r>
        <w:t>M</w:t>
      </w:r>
      <w:r w:rsidRPr="006D65D9">
        <w:t xml:space="preserve">anagement </w:t>
      </w:r>
      <w:r>
        <w:t>P</w:t>
      </w:r>
      <w:r w:rsidRPr="006D65D9">
        <w:t>lan and the overall project plan it supports.</w:t>
      </w:r>
    </w:p>
    <w:p w:rsidR="006410F6" w:rsidRDefault="006410F6" w:rsidP="006410F6"/>
    <w:p w:rsidR="006410F6" w:rsidRDefault="006410F6" w:rsidP="006410F6">
      <w:r w:rsidRPr="004407F6">
        <w:t>Th</w:t>
      </w:r>
      <w:r>
        <w:t>is</w:t>
      </w:r>
      <w:r w:rsidRPr="004407F6">
        <w:t xml:space="preserve"> Cost Management Plan</w:t>
      </w:r>
      <w:r>
        <w:t xml:space="preserve"> will</w:t>
      </w:r>
      <w:r w:rsidRPr="004407F6">
        <w:t>:</w:t>
      </w:r>
    </w:p>
    <w:p w:rsidR="006410F6" w:rsidRPr="004407F6" w:rsidRDefault="006410F6" w:rsidP="006410F6">
      <w:pPr>
        <w:numPr>
          <w:ilvl w:val="0"/>
          <w:numId w:val="21"/>
        </w:numPr>
        <w:spacing w:line="240" w:lineRule="auto"/>
      </w:pPr>
      <w:r w:rsidRPr="004407F6">
        <w:t>Outline the overall project cost management approach</w:t>
      </w:r>
    </w:p>
    <w:p w:rsidR="006410F6" w:rsidRPr="004407F6" w:rsidRDefault="006410F6" w:rsidP="006410F6">
      <w:pPr>
        <w:numPr>
          <w:ilvl w:val="0"/>
          <w:numId w:val="21"/>
        </w:numPr>
        <w:spacing w:line="240" w:lineRule="auto"/>
      </w:pPr>
      <w:r w:rsidRPr="004407F6">
        <w:t>Outline how the project cost</w:t>
      </w:r>
      <w:r>
        <w:t>,</w:t>
      </w:r>
      <w:r w:rsidRPr="004407F6">
        <w:t xml:space="preserve"> budget</w:t>
      </w:r>
      <w:r>
        <w:t xml:space="preserve"> and source of funding</w:t>
      </w:r>
      <w:r w:rsidRPr="004407F6">
        <w:t xml:space="preserve"> will be determined</w:t>
      </w:r>
    </w:p>
    <w:p w:rsidR="006410F6" w:rsidRPr="004407F6" w:rsidRDefault="006410F6" w:rsidP="006410F6">
      <w:pPr>
        <w:numPr>
          <w:ilvl w:val="0"/>
          <w:numId w:val="21"/>
        </w:numPr>
        <w:spacing w:line="240" w:lineRule="auto"/>
      </w:pPr>
      <w:r>
        <w:t>Identify</w:t>
      </w:r>
      <w:r w:rsidRPr="004407F6">
        <w:t xml:space="preserve"> who is responsible for managing costs, including who has the authority to approve changes to the project</w:t>
      </w:r>
      <w:r>
        <w:t xml:space="preserve">, </w:t>
      </w:r>
      <w:r w:rsidRPr="004407F6">
        <w:t>its budget</w:t>
      </w:r>
      <w:r>
        <w:t xml:space="preserve"> or sources of funding</w:t>
      </w:r>
    </w:p>
    <w:p w:rsidR="006410F6" w:rsidRPr="004407F6" w:rsidRDefault="006410F6" w:rsidP="006410F6">
      <w:pPr>
        <w:numPr>
          <w:ilvl w:val="0"/>
          <w:numId w:val="21"/>
        </w:numPr>
        <w:spacing w:line="240" w:lineRule="auto"/>
      </w:pPr>
      <w:r>
        <w:t>Identify</w:t>
      </w:r>
      <w:r w:rsidRPr="004407F6">
        <w:t xml:space="preserve"> </w:t>
      </w:r>
      <w:r>
        <w:t>the methods to be used for quantitatively measuring and reporting on</w:t>
      </w:r>
      <w:r w:rsidRPr="004407F6">
        <w:t xml:space="preserve"> cost performance</w:t>
      </w:r>
    </w:p>
    <w:p w:rsidR="006410F6" w:rsidRPr="006410F6" w:rsidRDefault="006410F6" w:rsidP="006410F6">
      <w:pPr>
        <w:numPr>
          <w:ilvl w:val="0"/>
          <w:numId w:val="21"/>
        </w:numPr>
        <w:spacing w:line="240" w:lineRule="auto"/>
      </w:pPr>
      <w:r>
        <w:t>Identify</w:t>
      </w:r>
      <w:r w:rsidRPr="004407F6">
        <w:t xml:space="preserve"> the reporting formats, frequency and to whom they are presented</w:t>
      </w:r>
    </w:p>
    <w:p w:rsidR="006410F6" w:rsidRPr="006410F6" w:rsidRDefault="006410F6" w:rsidP="006410F6">
      <w:pPr>
        <w:pStyle w:val="Heading1"/>
      </w:pPr>
      <w:bookmarkStart w:id="10" w:name="_Toc427582451"/>
      <w:bookmarkStart w:id="11" w:name="_Toc444245347"/>
      <w:r w:rsidRPr="006410F6">
        <w:t>Project Cost Management Approach</w:t>
      </w:r>
      <w:bookmarkEnd w:id="10"/>
      <w:bookmarkEnd w:id="11"/>
    </w:p>
    <w:p w:rsidR="006410F6" w:rsidRPr="002852AA" w:rsidRDefault="006410F6" w:rsidP="006410F6">
      <w:pPr>
        <w:rPr>
          <w:color w:val="0000CC"/>
        </w:rPr>
      </w:pPr>
      <w:r w:rsidRPr="002852AA">
        <w:rPr>
          <w:color w:val="0000CC"/>
        </w:rPr>
        <w:t xml:space="preserve">This section should contain an explanation of the approach to cost management for the project. Explain the steps that will be part of the project plan for managing and controlling costs in all of the project phases, and include the types of meetings and reviews that will be held.  This section should also briefly describe the approach to reviewing and approving expenditures, and for escalating cost issues to senior management. </w:t>
      </w:r>
    </w:p>
    <w:p w:rsidR="006410F6" w:rsidRDefault="006410F6" w:rsidP="006410F6">
      <w:pPr>
        <w:pStyle w:val="Default"/>
        <w:rPr>
          <w:color w:val="auto"/>
        </w:rPr>
      </w:pPr>
    </w:p>
    <w:p w:rsidR="006410F6" w:rsidRPr="00165095" w:rsidRDefault="006410F6" w:rsidP="006410F6">
      <w:pPr>
        <w:rPr>
          <w:rFonts w:asciiTheme="minorHAnsi" w:hAnsiTheme="minorHAnsi"/>
          <w:szCs w:val="22"/>
        </w:rPr>
      </w:pPr>
      <w:r w:rsidRPr="00165095">
        <w:rPr>
          <w:rFonts w:asciiTheme="minorHAnsi" w:hAnsiTheme="minorHAnsi"/>
          <w:szCs w:val="22"/>
        </w:rPr>
        <w:t xml:space="preserve">The Cost Management Plan approach for </w:t>
      </w:r>
      <w:r w:rsidR="00F861E0">
        <w:t xml:space="preserve">[PROJECT NAME] </w:t>
      </w:r>
      <w:r w:rsidR="00F861E0">
        <w:rPr>
          <w:rFonts w:asciiTheme="minorHAnsi" w:hAnsiTheme="minorHAnsi"/>
          <w:szCs w:val="22"/>
        </w:rPr>
        <w:t xml:space="preserve"> </w:t>
      </w:r>
      <w:r w:rsidRPr="00165095">
        <w:rPr>
          <w:rFonts w:asciiTheme="minorHAnsi" w:hAnsiTheme="minorHAnsi"/>
          <w:szCs w:val="22"/>
        </w:rPr>
        <w:t>requires that the project resources assist in establishing and managing the total cost of ownership of the project.  This includes establishing the estimated budget and measuring actual spending against the planned budget for the following items:</w:t>
      </w:r>
    </w:p>
    <w:p w:rsidR="006410F6" w:rsidRPr="00165095" w:rsidRDefault="006410F6" w:rsidP="006410F6">
      <w:pPr>
        <w:numPr>
          <w:ilvl w:val="0"/>
          <w:numId w:val="25"/>
        </w:numPr>
        <w:spacing w:line="240" w:lineRule="auto"/>
        <w:rPr>
          <w:rFonts w:asciiTheme="minorHAnsi" w:hAnsiTheme="minorHAnsi"/>
          <w:szCs w:val="22"/>
        </w:rPr>
      </w:pPr>
      <w:r w:rsidRPr="00165095">
        <w:rPr>
          <w:rFonts w:asciiTheme="minorHAnsi" w:hAnsiTheme="minorHAnsi"/>
          <w:szCs w:val="22"/>
        </w:rPr>
        <w:t>Agency project team staff and all of their associated costs</w:t>
      </w:r>
    </w:p>
    <w:p w:rsidR="006410F6" w:rsidRPr="00165095" w:rsidRDefault="006410F6" w:rsidP="006410F6">
      <w:pPr>
        <w:numPr>
          <w:ilvl w:val="0"/>
          <w:numId w:val="25"/>
        </w:numPr>
        <w:spacing w:line="240" w:lineRule="auto"/>
        <w:rPr>
          <w:rFonts w:asciiTheme="minorHAnsi" w:hAnsiTheme="minorHAnsi"/>
          <w:szCs w:val="22"/>
        </w:rPr>
      </w:pPr>
      <w:r w:rsidRPr="00165095">
        <w:rPr>
          <w:rFonts w:asciiTheme="minorHAnsi" w:hAnsiTheme="minorHAnsi"/>
          <w:szCs w:val="22"/>
        </w:rPr>
        <w:t>Other external resources/contractors</w:t>
      </w:r>
    </w:p>
    <w:p w:rsidR="006410F6" w:rsidRPr="00165095" w:rsidRDefault="006410F6" w:rsidP="006410F6">
      <w:pPr>
        <w:numPr>
          <w:ilvl w:val="0"/>
          <w:numId w:val="25"/>
        </w:numPr>
        <w:spacing w:line="240" w:lineRule="auto"/>
        <w:rPr>
          <w:rFonts w:asciiTheme="minorHAnsi" w:hAnsiTheme="minorHAnsi"/>
          <w:szCs w:val="22"/>
        </w:rPr>
      </w:pPr>
      <w:r w:rsidRPr="00165095">
        <w:rPr>
          <w:rFonts w:asciiTheme="minorHAnsi" w:hAnsiTheme="minorHAnsi"/>
          <w:szCs w:val="22"/>
        </w:rPr>
        <w:t>Infrastructure costs</w:t>
      </w:r>
    </w:p>
    <w:p w:rsidR="006410F6" w:rsidRPr="00165095" w:rsidRDefault="006410F6" w:rsidP="006410F6">
      <w:pPr>
        <w:numPr>
          <w:ilvl w:val="0"/>
          <w:numId w:val="25"/>
        </w:numPr>
        <w:spacing w:line="240" w:lineRule="auto"/>
        <w:rPr>
          <w:rFonts w:asciiTheme="minorHAnsi" w:hAnsiTheme="minorHAnsi"/>
          <w:szCs w:val="22"/>
        </w:rPr>
      </w:pPr>
      <w:r w:rsidRPr="00165095">
        <w:rPr>
          <w:rFonts w:asciiTheme="minorHAnsi" w:hAnsiTheme="minorHAnsi"/>
          <w:szCs w:val="22"/>
        </w:rPr>
        <w:t xml:space="preserve">Software and hardware </w:t>
      </w:r>
    </w:p>
    <w:p w:rsidR="006410F6" w:rsidRPr="00165095" w:rsidRDefault="006410F6" w:rsidP="006410F6">
      <w:pPr>
        <w:numPr>
          <w:ilvl w:val="0"/>
          <w:numId w:val="25"/>
        </w:numPr>
        <w:spacing w:line="240" w:lineRule="auto"/>
        <w:rPr>
          <w:rFonts w:asciiTheme="minorHAnsi" w:hAnsiTheme="minorHAnsi"/>
          <w:szCs w:val="22"/>
        </w:rPr>
      </w:pPr>
      <w:r w:rsidRPr="00165095">
        <w:rPr>
          <w:rFonts w:asciiTheme="minorHAnsi" w:hAnsiTheme="minorHAnsi"/>
          <w:szCs w:val="22"/>
        </w:rPr>
        <w:t>Vendor contracts</w:t>
      </w:r>
    </w:p>
    <w:p w:rsidR="006410F6" w:rsidRPr="00165095" w:rsidRDefault="006410F6" w:rsidP="006410F6">
      <w:pPr>
        <w:pStyle w:val="Default"/>
        <w:rPr>
          <w:rFonts w:asciiTheme="minorHAnsi" w:hAnsiTheme="minorHAnsi"/>
          <w:color w:val="auto"/>
          <w:sz w:val="22"/>
          <w:szCs w:val="22"/>
        </w:rPr>
      </w:pPr>
    </w:p>
    <w:p w:rsidR="006410F6" w:rsidRPr="00165095" w:rsidRDefault="006410F6" w:rsidP="00165095">
      <w:r w:rsidRPr="00165095">
        <w:t>The Cost Management Plan establishes the activities and criteria for planning, structuring, and controlling project costs.  Cost estimating and cost controls are the most important evaluation and control items for State projects.  Actual costs and cost variances must be reported regularly to oversight committees and project sponsors.  Any cost change over five percent requires project steering committee approval.</w:t>
      </w:r>
    </w:p>
    <w:p w:rsidR="006410F6" w:rsidRPr="00165095" w:rsidRDefault="006410F6" w:rsidP="006410F6">
      <w:pPr>
        <w:pStyle w:val="Default"/>
        <w:rPr>
          <w:rFonts w:asciiTheme="minorHAnsi" w:hAnsiTheme="minorHAnsi"/>
          <w:color w:val="auto"/>
          <w:sz w:val="22"/>
          <w:szCs w:val="22"/>
        </w:rPr>
      </w:pPr>
      <w:r w:rsidRPr="00165095">
        <w:rPr>
          <w:rFonts w:asciiTheme="minorHAnsi" w:hAnsiTheme="minorHAnsi"/>
          <w:color w:val="auto"/>
          <w:sz w:val="22"/>
          <w:szCs w:val="22"/>
        </w:rPr>
        <w:lastRenderedPageBreak/>
        <w:t xml:space="preserve"> </w:t>
      </w:r>
    </w:p>
    <w:p w:rsidR="006410F6" w:rsidRPr="00165095" w:rsidRDefault="006410F6" w:rsidP="00165095">
      <w:pPr>
        <w:rPr>
          <w:smallCaps/>
        </w:rPr>
      </w:pPr>
      <w:r w:rsidRPr="00165095">
        <w:t xml:space="preserve">The Senior Project Director and the Project Sponsor(s) for </w:t>
      </w:r>
      <w:r w:rsidR="00F861E0">
        <w:t xml:space="preserve">[PROJECT NAME] </w:t>
      </w:r>
      <w:r w:rsidRPr="00165095">
        <w:t xml:space="preserve">will jointly create the cost baseline and the Cost Management Plan.  Beginning with the preliminary cost estimates identified in the Initiation phase, the Senior Project Director will develop updated cost estimates to perform the work included in the revised schedule. </w:t>
      </w:r>
      <w:bookmarkStart w:id="12" w:name="_Toc427582452"/>
    </w:p>
    <w:p w:rsidR="006410F6" w:rsidRPr="006410F6" w:rsidRDefault="006410F6" w:rsidP="006410F6">
      <w:pPr>
        <w:pStyle w:val="Heading1"/>
        <w:rPr>
          <w:szCs w:val="24"/>
        </w:rPr>
      </w:pPr>
      <w:bookmarkStart w:id="13" w:name="_Toc444245348"/>
      <w:r>
        <w:t>Cost Estimation</w:t>
      </w:r>
      <w:bookmarkEnd w:id="12"/>
      <w:bookmarkEnd w:id="13"/>
    </w:p>
    <w:p w:rsidR="006410F6" w:rsidRPr="002852AA" w:rsidRDefault="006410F6" w:rsidP="006410F6">
      <w:pPr>
        <w:pStyle w:val="Default"/>
        <w:rPr>
          <w:rFonts w:asciiTheme="minorHAnsi" w:hAnsiTheme="minorHAnsi"/>
          <w:color w:val="0000CC"/>
          <w:sz w:val="22"/>
        </w:rPr>
      </w:pPr>
      <w:r w:rsidRPr="002852AA">
        <w:rPr>
          <w:rFonts w:asciiTheme="minorHAnsi" w:hAnsiTheme="minorHAnsi"/>
          <w:color w:val="0000CC"/>
          <w:sz w:val="22"/>
        </w:rPr>
        <w:t>Cost estimation involves developing an approximation of the monetary resources needed to complete project activities.  These estimates are a prediction based on the information known at a given point in time, and should include the identification and consideration of costing alternatives to initiate and complete the project.  Cost trade-offs and risks must be considered, such as develop versus buy, buy versus lease, and the sharing of resources in order to achieve optimal costs for the project.  Costs are estimated for all resources that will be charged to the project.  This includes, but is not limited to labor, materials, equipment, hardware, software, services, and facilities.</w:t>
      </w:r>
    </w:p>
    <w:p w:rsidR="006410F6" w:rsidRPr="002852AA" w:rsidRDefault="006410F6" w:rsidP="006410F6">
      <w:pPr>
        <w:pStyle w:val="Default"/>
        <w:rPr>
          <w:rFonts w:asciiTheme="minorHAnsi" w:hAnsiTheme="minorHAnsi"/>
          <w:color w:val="0000CC"/>
          <w:sz w:val="22"/>
        </w:rPr>
      </w:pPr>
    </w:p>
    <w:p w:rsidR="006410F6" w:rsidRPr="002852AA" w:rsidRDefault="006410F6" w:rsidP="006410F6">
      <w:pPr>
        <w:pStyle w:val="Default"/>
        <w:rPr>
          <w:rFonts w:asciiTheme="minorHAnsi" w:hAnsiTheme="minorHAnsi"/>
          <w:color w:val="0000CC"/>
          <w:sz w:val="22"/>
        </w:rPr>
      </w:pPr>
      <w:r w:rsidRPr="002852AA">
        <w:rPr>
          <w:rFonts w:asciiTheme="minorHAnsi" w:hAnsiTheme="minorHAnsi"/>
          <w:color w:val="0000CC"/>
          <w:sz w:val="22"/>
        </w:rPr>
        <w:t>Inputs into the cost estimation process include:</w:t>
      </w:r>
    </w:p>
    <w:p w:rsidR="006410F6" w:rsidRPr="002852AA" w:rsidRDefault="006410F6" w:rsidP="006410F6">
      <w:pPr>
        <w:pStyle w:val="Default"/>
        <w:numPr>
          <w:ilvl w:val="0"/>
          <w:numId w:val="41"/>
        </w:numPr>
        <w:rPr>
          <w:rFonts w:asciiTheme="minorHAnsi" w:hAnsiTheme="minorHAnsi"/>
          <w:color w:val="0000CC"/>
          <w:sz w:val="22"/>
        </w:rPr>
      </w:pPr>
      <w:r w:rsidRPr="002852AA">
        <w:rPr>
          <w:rFonts w:asciiTheme="minorHAnsi" w:hAnsiTheme="minorHAnsi"/>
          <w:color w:val="0000CC"/>
          <w:sz w:val="22"/>
        </w:rPr>
        <w:t xml:space="preserve">Scope baseline </w:t>
      </w:r>
    </w:p>
    <w:p w:rsidR="006410F6" w:rsidRPr="002852AA" w:rsidRDefault="006410F6" w:rsidP="006410F6">
      <w:pPr>
        <w:pStyle w:val="Default"/>
        <w:numPr>
          <w:ilvl w:val="0"/>
          <w:numId w:val="41"/>
        </w:numPr>
        <w:rPr>
          <w:rFonts w:asciiTheme="minorHAnsi" w:hAnsiTheme="minorHAnsi"/>
          <w:color w:val="0000CC"/>
          <w:sz w:val="22"/>
        </w:rPr>
      </w:pPr>
      <w:r w:rsidRPr="002852AA">
        <w:rPr>
          <w:rFonts w:asciiTheme="minorHAnsi" w:hAnsiTheme="minorHAnsi"/>
          <w:color w:val="0000CC"/>
          <w:sz w:val="22"/>
        </w:rPr>
        <w:t>Project schedule</w:t>
      </w:r>
    </w:p>
    <w:p w:rsidR="006410F6" w:rsidRPr="002852AA" w:rsidRDefault="006410F6" w:rsidP="006410F6">
      <w:pPr>
        <w:pStyle w:val="Default"/>
        <w:numPr>
          <w:ilvl w:val="0"/>
          <w:numId w:val="41"/>
        </w:numPr>
        <w:rPr>
          <w:rFonts w:asciiTheme="minorHAnsi" w:hAnsiTheme="minorHAnsi"/>
          <w:color w:val="0000CC"/>
          <w:sz w:val="22"/>
        </w:rPr>
      </w:pPr>
      <w:r w:rsidRPr="002852AA">
        <w:rPr>
          <w:rFonts w:asciiTheme="minorHAnsi" w:hAnsiTheme="minorHAnsi"/>
          <w:color w:val="0000CC"/>
          <w:sz w:val="22"/>
        </w:rPr>
        <w:t>Human resource plan</w:t>
      </w:r>
    </w:p>
    <w:p w:rsidR="006410F6" w:rsidRPr="002852AA" w:rsidRDefault="006410F6" w:rsidP="006410F6">
      <w:pPr>
        <w:pStyle w:val="Default"/>
        <w:numPr>
          <w:ilvl w:val="0"/>
          <w:numId w:val="41"/>
        </w:numPr>
        <w:rPr>
          <w:rFonts w:asciiTheme="minorHAnsi" w:hAnsiTheme="minorHAnsi"/>
          <w:color w:val="0000CC"/>
          <w:sz w:val="22"/>
        </w:rPr>
      </w:pPr>
      <w:r w:rsidRPr="002852AA">
        <w:rPr>
          <w:rFonts w:asciiTheme="minorHAnsi" w:hAnsiTheme="minorHAnsi"/>
          <w:color w:val="0000CC"/>
          <w:sz w:val="22"/>
        </w:rPr>
        <w:t>Risk register</w:t>
      </w:r>
    </w:p>
    <w:p w:rsidR="006410F6" w:rsidRPr="002852AA" w:rsidRDefault="006410F6" w:rsidP="006410F6">
      <w:pPr>
        <w:pStyle w:val="Default"/>
        <w:numPr>
          <w:ilvl w:val="0"/>
          <w:numId w:val="41"/>
        </w:numPr>
        <w:rPr>
          <w:rFonts w:asciiTheme="minorHAnsi" w:hAnsiTheme="minorHAnsi"/>
          <w:color w:val="0000CC"/>
          <w:sz w:val="22"/>
        </w:rPr>
      </w:pPr>
      <w:r w:rsidRPr="002852AA">
        <w:rPr>
          <w:rFonts w:asciiTheme="minorHAnsi" w:hAnsiTheme="minorHAnsi"/>
          <w:color w:val="0000CC"/>
          <w:sz w:val="22"/>
        </w:rPr>
        <w:t>Enterprise environmental factors</w:t>
      </w:r>
    </w:p>
    <w:p w:rsidR="006410F6" w:rsidRPr="002852AA" w:rsidRDefault="006410F6" w:rsidP="006410F6">
      <w:pPr>
        <w:pStyle w:val="Default"/>
        <w:numPr>
          <w:ilvl w:val="0"/>
          <w:numId w:val="41"/>
        </w:numPr>
        <w:rPr>
          <w:rFonts w:asciiTheme="minorHAnsi" w:hAnsiTheme="minorHAnsi"/>
          <w:color w:val="0000CC"/>
          <w:sz w:val="22"/>
        </w:rPr>
      </w:pPr>
      <w:r w:rsidRPr="002852AA">
        <w:rPr>
          <w:rFonts w:asciiTheme="minorHAnsi" w:hAnsiTheme="minorHAnsi"/>
          <w:color w:val="0000CC"/>
          <w:sz w:val="22"/>
        </w:rPr>
        <w:t>Organizational process assets</w:t>
      </w:r>
    </w:p>
    <w:p w:rsidR="006410F6" w:rsidRPr="002852AA" w:rsidRDefault="006410F6" w:rsidP="006410F6">
      <w:pPr>
        <w:pStyle w:val="Default"/>
        <w:rPr>
          <w:rFonts w:asciiTheme="minorHAnsi" w:hAnsiTheme="minorHAnsi"/>
          <w:color w:val="0000CC"/>
          <w:sz w:val="22"/>
        </w:rPr>
      </w:pPr>
    </w:p>
    <w:p w:rsidR="006410F6" w:rsidRPr="002852AA" w:rsidRDefault="006410F6" w:rsidP="006410F6">
      <w:pPr>
        <w:pStyle w:val="Default"/>
        <w:rPr>
          <w:rFonts w:asciiTheme="minorHAnsi" w:hAnsiTheme="minorHAnsi"/>
          <w:color w:val="0000CC"/>
          <w:sz w:val="22"/>
        </w:rPr>
      </w:pPr>
      <w:r w:rsidRPr="002852AA">
        <w:rPr>
          <w:rFonts w:asciiTheme="minorHAnsi" w:hAnsiTheme="minorHAnsi"/>
          <w:color w:val="0000CC"/>
          <w:sz w:val="22"/>
        </w:rPr>
        <w:t>Outputs of the cost estimation process include:</w:t>
      </w:r>
    </w:p>
    <w:p w:rsidR="006410F6" w:rsidRPr="002852AA" w:rsidRDefault="006410F6" w:rsidP="006410F6">
      <w:pPr>
        <w:pStyle w:val="Default"/>
        <w:numPr>
          <w:ilvl w:val="0"/>
          <w:numId w:val="42"/>
        </w:numPr>
        <w:rPr>
          <w:rFonts w:asciiTheme="minorHAnsi" w:hAnsiTheme="minorHAnsi"/>
          <w:color w:val="0000CC"/>
          <w:sz w:val="22"/>
        </w:rPr>
      </w:pPr>
      <w:r w:rsidRPr="002852AA">
        <w:rPr>
          <w:rFonts w:asciiTheme="minorHAnsi" w:hAnsiTheme="minorHAnsi"/>
          <w:color w:val="0000CC"/>
          <w:sz w:val="22"/>
        </w:rPr>
        <w:t>Estimates of cost for all project activities</w:t>
      </w:r>
    </w:p>
    <w:p w:rsidR="006410F6" w:rsidRPr="002852AA" w:rsidRDefault="006410F6" w:rsidP="006410F6">
      <w:pPr>
        <w:pStyle w:val="Default"/>
        <w:numPr>
          <w:ilvl w:val="0"/>
          <w:numId w:val="42"/>
        </w:numPr>
        <w:rPr>
          <w:rFonts w:asciiTheme="minorHAnsi" w:hAnsiTheme="minorHAnsi"/>
          <w:color w:val="0000CC"/>
          <w:sz w:val="22"/>
        </w:rPr>
      </w:pPr>
      <w:r w:rsidRPr="002852AA">
        <w:rPr>
          <w:rFonts w:asciiTheme="minorHAnsi" w:hAnsiTheme="minorHAnsi"/>
          <w:color w:val="0000CC"/>
          <w:sz w:val="22"/>
        </w:rPr>
        <w:t>Documentation of the basis for the cost estimates</w:t>
      </w:r>
    </w:p>
    <w:p w:rsidR="006410F6" w:rsidRPr="002852AA" w:rsidRDefault="006410F6" w:rsidP="006410F6">
      <w:pPr>
        <w:pStyle w:val="Default"/>
        <w:numPr>
          <w:ilvl w:val="0"/>
          <w:numId w:val="42"/>
        </w:numPr>
        <w:rPr>
          <w:rFonts w:asciiTheme="minorHAnsi" w:hAnsiTheme="minorHAnsi"/>
          <w:color w:val="0000CC"/>
          <w:sz w:val="22"/>
        </w:rPr>
      </w:pPr>
      <w:r w:rsidRPr="002852AA">
        <w:rPr>
          <w:rFonts w:asciiTheme="minorHAnsi" w:hAnsiTheme="minorHAnsi"/>
          <w:color w:val="0000CC"/>
          <w:sz w:val="22"/>
        </w:rPr>
        <w:t>Updates to project documents as necessary (e.g., Project Management Plan, Communication Management Plan, etc.)</w:t>
      </w:r>
    </w:p>
    <w:p w:rsidR="006410F6" w:rsidRPr="002852AA" w:rsidRDefault="006410F6" w:rsidP="006410F6">
      <w:pPr>
        <w:pStyle w:val="Default"/>
        <w:numPr>
          <w:ilvl w:val="0"/>
          <w:numId w:val="42"/>
        </w:numPr>
        <w:rPr>
          <w:rFonts w:asciiTheme="minorHAnsi" w:hAnsiTheme="minorHAnsi"/>
          <w:color w:val="0000CC"/>
          <w:sz w:val="22"/>
        </w:rPr>
      </w:pPr>
      <w:r w:rsidRPr="002852AA">
        <w:rPr>
          <w:rFonts w:asciiTheme="minorHAnsi" w:hAnsiTheme="minorHAnsi"/>
          <w:color w:val="0000CC"/>
          <w:sz w:val="22"/>
        </w:rPr>
        <w:t>Total cost of ownership model</w:t>
      </w:r>
    </w:p>
    <w:p w:rsidR="006410F6" w:rsidRDefault="006410F6" w:rsidP="006410F6"/>
    <w:p w:rsidR="006410F6" w:rsidRDefault="006410F6" w:rsidP="00165095">
      <w:r>
        <w:t xml:space="preserve">The Cost Management Plan for </w:t>
      </w:r>
      <w:r w:rsidR="00F861E0">
        <w:t xml:space="preserve">[PROJECT NAME] </w:t>
      </w:r>
      <w:r>
        <w:t>documents the methods to be used to manage and control the many internal and external cost components.  Metrics and variance analysis must be applied to these cost components throughout the project lifecycle for tracking, re-estimating and adjusting the project budget if needed.  These cost components include:</w:t>
      </w:r>
    </w:p>
    <w:p w:rsidR="006410F6" w:rsidRPr="00165095" w:rsidRDefault="006410F6" w:rsidP="006410F6">
      <w:pPr>
        <w:pStyle w:val="0903fh"/>
        <w:spacing w:after="0"/>
        <w:ind w:left="0"/>
        <w:rPr>
          <w:rFonts w:asciiTheme="minorHAnsi" w:hAnsiTheme="minorHAnsi"/>
          <w:sz w:val="22"/>
          <w:szCs w:val="22"/>
          <w:u w:val="single"/>
        </w:rPr>
      </w:pPr>
      <w:r w:rsidRPr="00165095">
        <w:rPr>
          <w:rFonts w:asciiTheme="minorHAnsi" w:hAnsiTheme="minorHAnsi"/>
          <w:sz w:val="22"/>
          <w:szCs w:val="22"/>
          <w:u w:val="single"/>
        </w:rPr>
        <w:t>Internal</w:t>
      </w:r>
    </w:p>
    <w:p w:rsidR="006410F6" w:rsidRPr="00165095" w:rsidRDefault="006410F6" w:rsidP="006410F6">
      <w:pPr>
        <w:numPr>
          <w:ilvl w:val="0"/>
          <w:numId w:val="30"/>
        </w:numPr>
        <w:tabs>
          <w:tab w:val="clear" w:pos="900"/>
          <w:tab w:val="num" w:pos="713"/>
        </w:tabs>
        <w:spacing w:line="240" w:lineRule="auto"/>
        <w:ind w:left="713"/>
        <w:rPr>
          <w:rFonts w:asciiTheme="minorHAnsi" w:hAnsiTheme="minorHAnsi"/>
          <w:szCs w:val="22"/>
        </w:rPr>
      </w:pPr>
      <w:r w:rsidRPr="00165095">
        <w:rPr>
          <w:rFonts w:asciiTheme="minorHAnsi" w:hAnsiTheme="minorHAnsi"/>
          <w:szCs w:val="22"/>
        </w:rPr>
        <w:t>Project management/project team resources</w:t>
      </w:r>
    </w:p>
    <w:p w:rsidR="006410F6" w:rsidRPr="00165095" w:rsidRDefault="006410F6" w:rsidP="006410F6">
      <w:pPr>
        <w:numPr>
          <w:ilvl w:val="0"/>
          <w:numId w:val="30"/>
        </w:numPr>
        <w:spacing w:line="240" w:lineRule="auto"/>
        <w:ind w:left="713"/>
        <w:rPr>
          <w:rFonts w:asciiTheme="minorHAnsi" w:hAnsiTheme="minorHAnsi"/>
          <w:szCs w:val="22"/>
        </w:rPr>
      </w:pPr>
      <w:r w:rsidRPr="00165095">
        <w:rPr>
          <w:rFonts w:asciiTheme="minorHAnsi" w:hAnsiTheme="minorHAnsi"/>
          <w:szCs w:val="22"/>
        </w:rPr>
        <w:t>Recruiting and hiring for additional staffing</w:t>
      </w:r>
    </w:p>
    <w:p w:rsidR="006410F6" w:rsidRPr="00165095" w:rsidRDefault="006410F6" w:rsidP="006410F6">
      <w:pPr>
        <w:numPr>
          <w:ilvl w:val="0"/>
          <w:numId w:val="30"/>
        </w:numPr>
        <w:spacing w:line="240" w:lineRule="auto"/>
        <w:ind w:left="713"/>
        <w:rPr>
          <w:rFonts w:asciiTheme="minorHAnsi" w:hAnsiTheme="minorHAnsi"/>
          <w:szCs w:val="22"/>
        </w:rPr>
      </w:pPr>
      <w:r w:rsidRPr="00165095">
        <w:rPr>
          <w:rFonts w:asciiTheme="minorHAnsi" w:hAnsiTheme="minorHAnsi"/>
          <w:szCs w:val="22"/>
        </w:rPr>
        <w:t>Hardware and other equipment</w:t>
      </w:r>
    </w:p>
    <w:p w:rsidR="006410F6" w:rsidRPr="00165095" w:rsidRDefault="006410F6" w:rsidP="006410F6">
      <w:pPr>
        <w:numPr>
          <w:ilvl w:val="0"/>
          <w:numId w:val="30"/>
        </w:numPr>
        <w:spacing w:line="240" w:lineRule="auto"/>
        <w:ind w:left="713"/>
        <w:rPr>
          <w:rFonts w:asciiTheme="minorHAnsi" w:hAnsiTheme="minorHAnsi"/>
          <w:szCs w:val="22"/>
        </w:rPr>
      </w:pPr>
      <w:r w:rsidRPr="00165095">
        <w:rPr>
          <w:rFonts w:asciiTheme="minorHAnsi" w:hAnsiTheme="minorHAnsi"/>
          <w:szCs w:val="22"/>
        </w:rPr>
        <w:t>Software and licensing</w:t>
      </w:r>
    </w:p>
    <w:p w:rsidR="006410F6" w:rsidRPr="00165095" w:rsidRDefault="006410F6" w:rsidP="006410F6">
      <w:pPr>
        <w:numPr>
          <w:ilvl w:val="0"/>
          <w:numId w:val="30"/>
        </w:numPr>
        <w:spacing w:line="240" w:lineRule="auto"/>
        <w:ind w:left="713"/>
        <w:rPr>
          <w:rFonts w:asciiTheme="minorHAnsi" w:hAnsiTheme="minorHAnsi"/>
          <w:szCs w:val="22"/>
        </w:rPr>
      </w:pPr>
      <w:r w:rsidRPr="00165095">
        <w:rPr>
          <w:rFonts w:asciiTheme="minorHAnsi" w:hAnsiTheme="minorHAnsi"/>
          <w:szCs w:val="22"/>
        </w:rPr>
        <w:lastRenderedPageBreak/>
        <w:t>Housing and facilities</w:t>
      </w:r>
    </w:p>
    <w:p w:rsidR="006410F6" w:rsidRPr="00165095" w:rsidRDefault="006410F6" w:rsidP="006410F6">
      <w:pPr>
        <w:pStyle w:val="0903fh"/>
        <w:spacing w:after="0"/>
        <w:ind w:left="0"/>
        <w:rPr>
          <w:rFonts w:asciiTheme="minorHAnsi" w:hAnsiTheme="minorHAnsi"/>
          <w:sz w:val="22"/>
          <w:szCs w:val="22"/>
          <w:u w:val="single"/>
        </w:rPr>
      </w:pPr>
      <w:r w:rsidRPr="00165095">
        <w:rPr>
          <w:rFonts w:asciiTheme="minorHAnsi" w:hAnsiTheme="minorHAnsi"/>
          <w:sz w:val="22"/>
          <w:szCs w:val="22"/>
          <w:u w:val="single"/>
        </w:rPr>
        <w:t>External</w:t>
      </w:r>
    </w:p>
    <w:p w:rsidR="006410F6" w:rsidRPr="00165095" w:rsidRDefault="006410F6" w:rsidP="006410F6">
      <w:pPr>
        <w:numPr>
          <w:ilvl w:val="0"/>
          <w:numId w:val="30"/>
        </w:numPr>
        <w:spacing w:line="240" w:lineRule="auto"/>
        <w:ind w:left="713"/>
        <w:rPr>
          <w:rFonts w:asciiTheme="minorHAnsi" w:hAnsiTheme="minorHAnsi"/>
          <w:szCs w:val="22"/>
        </w:rPr>
      </w:pPr>
      <w:r w:rsidRPr="00165095">
        <w:rPr>
          <w:rFonts w:asciiTheme="minorHAnsi" w:hAnsiTheme="minorHAnsi"/>
          <w:szCs w:val="22"/>
        </w:rPr>
        <w:t>Vendor contract costs</w:t>
      </w:r>
    </w:p>
    <w:p w:rsidR="006410F6" w:rsidRPr="00165095" w:rsidRDefault="006410F6" w:rsidP="006410F6">
      <w:pPr>
        <w:numPr>
          <w:ilvl w:val="0"/>
          <w:numId w:val="30"/>
        </w:numPr>
        <w:spacing w:line="240" w:lineRule="auto"/>
        <w:ind w:left="713"/>
        <w:rPr>
          <w:rFonts w:asciiTheme="minorHAnsi" w:hAnsiTheme="minorHAnsi"/>
          <w:szCs w:val="22"/>
        </w:rPr>
      </w:pPr>
      <w:r w:rsidRPr="00165095">
        <w:rPr>
          <w:rFonts w:asciiTheme="minorHAnsi" w:hAnsiTheme="minorHAnsi"/>
          <w:szCs w:val="22"/>
        </w:rPr>
        <w:t>Construction costs</w:t>
      </w:r>
    </w:p>
    <w:p w:rsidR="006410F6" w:rsidRDefault="006410F6" w:rsidP="006410F6">
      <w:pPr>
        <w:rPr>
          <w:szCs w:val="24"/>
        </w:rPr>
      </w:pPr>
    </w:p>
    <w:p w:rsidR="006410F6" w:rsidRPr="006410F6" w:rsidRDefault="006410F6" w:rsidP="00165095">
      <w:r>
        <w:t>A ‘bottom-up’ approach will be used for preparing a detailed cost estimate of each cost component involved with each project activity.  Costs estimates will be prepared using the best information available at the time of estimation.  The basis for the estimate must be fully documented so that if better information becomes available at a later time in the project, the cost estimate can be adjusted.</w:t>
      </w:r>
    </w:p>
    <w:p w:rsidR="006410F6" w:rsidRPr="006410F6" w:rsidRDefault="006410F6" w:rsidP="006410F6">
      <w:pPr>
        <w:pStyle w:val="Heading1"/>
      </w:pPr>
      <w:bookmarkStart w:id="14" w:name="_Toc427582453"/>
      <w:bookmarkStart w:id="15" w:name="_Toc444245349"/>
      <w:r w:rsidRPr="006410F6">
        <w:t>Budget Determination</w:t>
      </w:r>
      <w:bookmarkEnd w:id="14"/>
      <w:bookmarkEnd w:id="15"/>
    </w:p>
    <w:p w:rsidR="006410F6" w:rsidRPr="002852AA" w:rsidRDefault="006410F6" w:rsidP="00165095">
      <w:pPr>
        <w:pStyle w:val="Default"/>
        <w:spacing w:line="360" w:lineRule="auto"/>
        <w:rPr>
          <w:rFonts w:asciiTheme="minorHAnsi" w:hAnsiTheme="minorHAnsi"/>
          <w:color w:val="0000CC"/>
          <w:sz w:val="22"/>
        </w:rPr>
      </w:pPr>
      <w:r w:rsidRPr="002852AA">
        <w:rPr>
          <w:rFonts w:asciiTheme="minorHAnsi" w:hAnsiTheme="minorHAnsi"/>
          <w:color w:val="0000CC"/>
          <w:sz w:val="22"/>
        </w:rPr>
        <w:t>Budget determination involves the process of aggregating the estimated costs of individual activities or work packages to establish a baseline for the project budget.  The project budget consists of the sum total of the monetary resources necessary to successfully execute the project, including the use of internal resources, such as existing staff who will work on the project.  A budget baseline should be established for the entire project in an amount equal to the total cost of ownership calculated during cost estimation.  A time-phased budget baseline should be established as well; it will depict how the estimated costs will be incurred over time.</w:t>
      </w:r>
    </w:p>
    <w:p w:rsidR="006410F6" w:rsidRPr="002852AA" w:rsidRDefault="006410F6" w:rsidP="00165095">
      <w:pPr>
        <w:pStyle w:val="Default"/>
        <w:spacing w:line="360" w:lineRule="auto"/>
        <w:rPr>
          <w:rFonts w:asciiTheme="minorHAnsi" w:hAnsiTheme="minorHAnsi"/>
          <w:color w:val="0000CC"/>
          <w:sz w:val="22"/>
        </w:rPr>
      </w:pPr>
    </w:p>
    <w:p w:rsidR="006410F6" w:rsidRPr="002852AA" w:rsidRDefault="006410F6" w:rsidP="00165095">
      <w:pPr>
        <w:pStyle w:val="Default"/>
        <w:spacing w:line="360" w:lineRule="auto"/>
        <w:rPr>
          <w:rFonts w:asciiTheme="minorHAnsi" w:hAnsiTheme="minorHAnsi"/>
          <w:color w:val="0000CC"/>
          <w:sz w:val="22"/>
        </w:rPr>
      </w:pPr>
      <w:r w:rsidRPr="002852AA">
        <w:rPr>
          <w:rFonts w:asciiTheme="minorHAnsi" w:hAnsiTheme="minorHAnsi"/>
          <w:color w:val="0000CC"/>
          <w:sz w:val="22"/>
        </w:rPr>
        <w:t>Consideration should also be given to the source of funding for each cost component, project activity, and work package.  Many times, a single funding source will be used to fund all cost components, project activities and work packages.  Sometimes, however, there are limitations or constraints on how a given funding source can be spent.  For example, it may be that the grant being used as a funding source for the project can be used to purchase hardware and software for the project, but cannot be used to pay salaries for staff.  Any limitations or constraints on how a funding source can be spent must also be documented in the project budget.</w:t>
      </w:r>
    </w:p>
    <w:p w:rsidR="006410F6" w:rsidRPr="002852AA" w:rsidRDefault="006410F6" w:rsidP="00165095">
      <w:pPr>
        <w:pStyle w:val="Default"/>
        <w:spacing w:line="360" w:lineRule="auto"/>
        <w:rPr>
          <w:rFonts w:asciiTheme="minorHAnsi" w:hAnsiTheme="minorHAnsi"/>
          <w:color w:val="0000CC"/>
          <w:sz w:val="22"/>
        </w:rPr>
      </w:pPr>
    </w:p>
    <w:p w:rsidR="006410F6" w:rsidRPr="002852AA" w:rsidRDefault="006410F6" w:rsidP="00165095">
      <w:pPr>
        <w:pStyle w:val="Default"/>
        <w:spacing w:line="360" w:lineRule="auto"/>
        <w:rPr>
          <w:rFonts w:asciiTheme="minorHAnsi" w:hAnsiTheme="minorHAnsi"/>
          <w:color w:val="0000CC"/>
          <w:sz w:val="22"/>
        </w:rPr>
      </w:pPr>
      <w:r w:rsidRPr="002852AA">
        <w:rPr>
          <w:rFonts w:asciiTheme="minorHAnsi" w:hAnsiTheme="minorHAnsi"/>
          <w:color w:val="0000CC"/>
          <w:sz w:val="22"/>
        </w:rPr>
        <w:t xml:space="preserve">Project cost performance will be measured against the project’s baseline budget, both in total and time-phased.  So the project’s baseline budget should include all authorized expenditures, but should exclude management reserves (i.e., the excess of available funding </w:t>
      </w:r>
      <w:r w:rsidRPr="002852AA">
        <w:rPr>
          <w:rFonts w:asciiTheme="minorHAnsi" w:hAnsiTheme="minorHAnsi"/>
          <w:color w:val="0000CC"/>
          <w:sz w:val="22"/>
        </w:rPr>
        <w:lastRenderedPageBreak/>
        <w:t>over the estimated amount required to complete the project.  A common application of creating a management reserve is the use of a confidence factor in the State’s Information Systems Plan project proposal document).  If a vendor contract is to be utilized to acquire goods and/or services critical to the successful completion of the project, it is recommended that an allowance for change orders is also included in the project’s baseline budget (typically 5% to 10% of the total contract cost).</w:t>
      </w:r>
    </w:p>
    <w:p w:rsidR="006410F6" w:rsidRPr="002852AA" w:rsidRDefault="006410F6" w:rsidP="00165095">
      <w:pPr>
        <w:pStyle w:val="Default"/>
        <w:spacing w:line="360" w:lineRule="auto"/>
        <w:rPr>
          <w:rFonts w:asciiTheme="minorHAnsi" w:hAnsiTheme="minorHAnsi"/>
          <w:color w:val="0000CC"/>
          <w:sz w:val="22"/>
        </w:rPr>
      </w:pPr>
      <w:r w:rsidRPr="002852AA">
        <w:rPr>
          <w:rFonts w:asciiTheme="minorHAnsi" w:hAnsiTheme="minorHAnsi"/>
          <w:color w:val="0000CC"/>
          <w:sz w:val="22"/>
        </w:rPr>
        <w:t>Inputs to determining the budget include project activity cost estimates, basis of estimates, funding sources (including any limitations or constraints), scope baseline, project schedule, resource calendars, contracts (including change order allowance), and organizational process assets.</w:t>
      </w:r>
    </w:p>
    <w:p w:rsidR="006410F6" w:rsidRPr="002852AA" w:rsidRDefault="006410F6" w:rsidP="00165095">
      <w:pPr>
        <w:pStyle w:val="Default"/>
        <w:spacing w:line="360" w:lineRule="auto"/>
        <w:rPr>
          <w:rFonts w:asciiTheme="minorHAnsi" w:hAnsiTheme="minorHAnsi"/>
          <w:color w:val="0000CC"/>
          <w:sz w:val="22"/>
        </w:rPr>
      </w:pPr>
    </w:p>
    <w:p w:rsidR="006410F6" w:rsidRPr="002852AA" w:rsidRDefault="006410F6" w:rsidP="00165095">
      <w:pPr>
        <w:pStyle w:val="Default"/>
        <w:spacing w:line="360" w:lineRule="auto"/>
        <w:rPr>
          <w:rFonts w:asciiTheme="minorHAnsi" w:hAnsiTheme="minorHAnsi"/>
          <w:color w:val="0000CC"/>
          <w:sz w:val="22"/>
        </w:rPr>
      </w:pPr>
      <w:r w:rsidRPr="002852AA">
        <w:rPr>
          <w:rFonts w:asciiTheme="minorHAnsi" w:hAnsiTheme="minorHAnsi"/>
          <w:color w:val="0000CC"/>
          <w:sz w:val="22"/>
        </w:rPr>
        <w:t>Tools to use with the budget determination process include:</w:t>
      </w:r>
    </w:p>
    <w:p w:rsidR="006410F6" w:rsidRPr="002852AA" w:rsidRDefault="006410F6" w:rsidP="00165095">
      <w:pPr>
        <w:pStyle w:val="Default"/>
        <w:numPr>
          <w:ilvl w:val="0"/>
          <w:numId w:val="43"/>
        </w:numPr>
        <w:spacing w:line="360" w:lineRule="auto"/>
        <w:rPr>
          <w:rFonts w:asciiTheme="minorHAnsi" w:hAnsiTheme="minorHAnsi"/>
          <w:color w:val="0000CC"/>
          <w:sz w:val="22"/>
        </w:rPr>
      </w:pPr>
      <w:r w:rsidRPr="002852AA">
        <w:rPr>
          <w:rFonts w:asciiTheme="minorHAnsi" w:hAnsiTheme="minorHAnsi"/>
          <w:color w:val="0000CC"/>
          <w:sz w:val="22"/>
        </w:rPr>
        <w:t>Cost aggregation</w:t>
      </w:r>
    </w:p>
    <w:p w:rsidR="006410F6" w:rsidRPr="002852AA" w:rsidRDefault="006410F6" w:rsidP="00165095">
      <w:pPr>
        <w:pStyle w:val="Default"/>
        <w:numPr>
          <w:ilvl w:val="0"/>
          <w:numId w:val="43"/>
        </w:numPr>
        <w:spacing w:line="360" w:lineRule="auto"/>
        <w:rPr>
          <w:rFonts w:asciiTheme="minorHAnsi" w:hAnsiTheme="minorHAnsi"/>
          <w:color w:val="0000CC"/>
          <w:sz w:val="22"/>
        </w:rPr>
      </w:pPr>
      <w:r w:rsidRPr="002852AA">
        <w:rPr>
          <w:rFonts w:asciiTheme="minorHAnsi" w:hAnsiTheme="minorHAnsi"/>
          <w:color w:val="0000CC"/>
          <w:sz w:val="22"/>
        </w:rPr>
        <w:t>Reserve analysis</w:t>
      </w:r>
    </w:p>
    <w:p w:rsidR="006410F6" w:rsidRPr="002852AA" w:rsidRDefault="006410F6" w:rsidP="00165095">
      <w:pPr>
        <w:pStyle w:val="Default"/>
        <w:numPr>
          <w:ilvl w:val="0"/>
          <w:numId w:val="43"/>
        </w:numPr>
        <w:spacing w:line="360" w:lineRule="auto"/>
        <w:rPr>
          <w:rFonts w:asciiTheme="minorHAnsi" w:hAnsiTheme="minorHAnsi"/>
          <w:color w:val="0000CC"/>
          <w:sz w:val="22"/>
        </w:rPr>
      </w:pPr>
      <w:r w:rsidRPr="002852AA">
        <w:rPr>
          <w:rFonts w:asciiTheme="minorHAnsi" w:hAnsiTheme="minorHAnsi"/>
          <w:color w:val="0000CC"/>
          <w:sz w:val="22"/>
        </w:rPr>
        <w:t>Expert judgment</w:t>
      </w:r>
    </w:p>
    <w:p w:rsidR="006410F6" w:rsidRPr="002852AA" w:rsidRDefault="006410F6" w:rsidP="00165095">
      <w:pPr>
        <w:pStyle w:val="Default"/>
        <w:numPr>
          <w:ilvl w:val="0"/>
          <w:numId w:val="43"/>
        </w:numPr>
        <w:spacing w:line="360" w:lineRule="auto"/>
        <w:rPr>
          <w:rFonts w:asciiTheme="minorHAnsi" w:hAnsiTheme="minorHAnsi"/>
          <w:color w:val="0000CC"/>
          <w:sz w:val="22"/>
        </w:rPr>
      </w:pPr>
      <w:r w:rsidRPr="002852AA">
        <w:rPr>
          <w:rFonts w:asciiTheme="minorHAnsi" w:hAnsiTheme="minorHAnsi"/>
          <w:color w:val="0000CC"/>
          <w:sz w:val="22"/>
        </w:rPr>
        <w:t>Historical relationships</w:t>
      </w:r>
    </w:p>
    <w:p w:rsidR="006410F6" w:rsidRPr="002852AA" w:rsidRDefault="006410F6" w:rsidP="00165095">
      <w:pPr>
        <w:pStyle w:val="Default"/>
        <w:spacing w:line="360" w:lineRule="auto"/>
        <w:rPr>
          <w:rFonts w:asciiTheme="minorHAnsi" w:hAnsiTheme="minorHAnsi"/>
          <w:color w:val="0000CC"/>
          <w:sz w:val="22"/>
        </w:rPr>
      </w:pPr>
    </w:p>
    <w:p w:rsidR="006410F6" w:rsidRPr="002852AA" w:rsidRDefault="006410F6" w:rsidP="00165095">
      <w:pPr>
        <w:pStyle w:val="Default"/>
        <w:spacing w:line="360" w:lineRule="auto"/>
        <w:rPr>
          <w:rFonts w:asciiTheme="minorHAnsi" w:hAnsiTheme="minorHAnsi"/>
          <w:color w:val="0000CC"/>
          <w:sz w:val="22"/>
        </w:rPr>
      </w:pPr>
      <w:r w:rsidRPr="002852AA">
        <w:rPr>
          <w:rFonts w:asciiTheme="minorHAnsi" w:hAnsiTheme="minorHAnsi"/>
          <w:color w:val="0000CC"/>
          <w:sz w:val="22"/>
        </w:rPr>
        <w:t>Outputs from the budget determination process include:</w:t>
      </w:r>
    </w:p>
    <w:p w:rsidR="006410F6" w:rsidRPr="002852AA" w:rsidRDefault="006410F6" w:rsidP="00165095">
      <w:pPr>
        <w:pStyle w:val="Default"/>
        <w:numPr>
          <w:ilvl w:val="0"/>
          <w:numId w:val="44"/>
        </w:numPr>
        <w:spacing w:line="360" w:lineRule="auto"/>
        <w:rPr>
          <w:rFonts w:asciiTheme="minorHAnsi" w:hAnsiTheme="minorHAnsi"/>
          <w:color w:val="0000CC"/>
          <w:sz w:val="22"/>
        </w:rPr>
      </w:pPr>
      <w:r w:rsidRPr="002852AA">
        <w:rPr>
          <w:rFonts w:asciiTheme="minorHAnsi" w:hAnsiTheme="minorHAnsi"/>
          <w:color w:val="0000CC"/>
          <w:sz w:val="22"/>
        </w:rPr>
        <w:t>Project funding requirements</w:t>
      </w:r>
    </w:p>
    <w:p w:rsidR="006410F6" w:rsidRPr="002852AA" w:rsidRDefault="006410F6" w:rsidP="00165095">
      <w:pPr>
        <w:pStyle w:val="Default"/>
        <w:numPr>
          <w:ilvl w:val="0"/>
          <w:numId w:val="44"/>
        </w:numPr>
        <w:spacing w:line="360" w:lineRule="auto"/>
        <w:rPr>
          <w:rFonts w:asciiTheme="minorHAnsi" w:hAnsiTheme="minorHAnsi"/>
          <w:color w:val="0000CC"/>
          <w:sz w:val="22"/>
        </w:rPr>
      </w:pPr>
      <w:r w:rsidRPr="002852AA">
        <w:rPr>
          <w:rFonts w:asciiTheme="minorHAnsi" w:hAnsiTheme="minorHAnsi"/>
          <w:color w:val="0000CC"/>
          <w:sz w:val="22"/>
        </w:rPr>
        <w:t>Updates to project documents as necessary (e.g., Project Management Plan, Communication Management Plan, etc.)</w:t>
      </w:r>
    </w:p>
    <w:p w:rsidR="006410F6" w:rsidRPr="002852AA" w:rsidRDefault="006410F6" w:rsidP="00165095">
      <w:pPr>
        <w:pStyle w:val="Default"/>
        <w:numPr>
          <w:ilvl w:val="0"/>
          <w:numId w:val="44"/>
        </w:numPr>
        <w:spacing w:line="360" w:lineRule="auto"/>
        <w:rPr>
          <w:rFonts w:asciiTheme="minorHAnsi" w:hAnsiTheme="minorHAnsi"/>
          <w:color w:val="0000CC"/>
          <w:sz w:val="22"/>
        </w:rPr>
      </w:pPr>
      <w:r w:rsidRPr="002852AA">
        <w:rPr>
          <w:rFonts w:asciiTheme="minorHAnsi" w:hAnsiTheme="minorHAnsi"/>
          <w:color w:val="0000CC"/>
          <w:sz w:val="22"/>
        </w:rPr>
        <w:t>Project budget baseline</w:t>
      </w:r>
    </w:p>
    <w:p w:rsidR="006410F6" w:rsidRPr="002852AA" w:rsidRDefault="006410F6" w:rsidP="00165095">
      <w:pPr>
        <w:pStyle w:val="Default"/>
        <w:numPr>
          <w:ilvl w:val="0"/>
          <w:numId w:val="44"/>
        </w:numPr>
        <w:spacing w:line="360" w:lineRule="auto"/>
        <w:rPr>
          <w:rFonts w:asciiTheme="minorHAnsi" w:hAnsiTheme="minorHAnsi"/>
          <w:color w:val="0000CC"/>
          <w:sz w:val="22"/>
        </w:rPr>
      </w:pPr>
      <w:r w:rsidRPr="002852AA">
        <w:rPr>
          <w:rFonts w:asciiTheme="minorHAnsi" w:hAnsiTheme="minorHAnsi"/>
          <w:color w:val="0000CC"/>
          <w:sz w:val="22"/>
        </w:rPr>
        <w:t>Time-phased budget baseline</w:t>
      </w:r>
    </w:p>
    <w:p w:rsidR="006410F6" w:rsidRPr="00165095" w:rsidRDefault="006410F6" w:rsidP="00165095">
      <w:pPr>
        <w:rPr>
          <w:rFonts w:asciiTheme="minorHAnsi" w:hAnsiTheme="minorHAnsi"/>
          <w:sz w:val="20"/>
          <w:szCs w:val="24"/>
        </w:rPr>
      </w:pPr>
    </w:p>
    <w:p w:rsidR="006410F6" w:rsidRPr="00165095" w:rsidRDefault="006410F6" w:rsidP="00165095">
      <w:pPr>
        <w:pStyle w:val="Default"/>
        <w:spacing w:line="360" w:lineRule="auto"/>
        <w:rPr>
          <w:rFonts w:asciiTheme="minorHAnsi" w:hAnsiTheme="minorHAnsi"/>
          <w:color w:val="auto"/>
          <w:sz w:val="22"/>
        </w:rPr>
      </w:pPr>
      <w:r w:rsidRPr="00165095">
        <w:rPr>
          <w:rFonts w:asciiTheme="minorHAnsi" w:hAnsiTheme="minorHAnsi"/>
          <w:color w:val="auto"/>
          <w:sz w:val="22"/>
        </w:rPr>
        <w:t xml:space="preserve">Once the needs of the </w:t>
      </w:r>
      <w:r w:rsidR="00F861E0">
        <w:rPr>
          <w:color w:val="auto"/>
        </w:rPr>
        <w:t xml:space="preserve">[Project Name] </w:t>
      </w:r>
      <w:r w:rsidRPr="00165095">
        <w:rPr>
          <w:rFonts w:asciiTheme="minorHAnsi" w:hAnsiTheme="minorHAnsi"/>
          <w:color w:val="auto"/>
          <w:sz w:val="22"/>
        </w:rPr>
        <w:t xml:space="preserve">have been determined, the project team will finalize the resource and staffing requirements necessary for the successful completion of the project.  The Senior Project Director and Project Manager will complete the internal and external Work Breakdown Structure (WBS) respectively.  Control accounts and staff labor categories will be created in each WBS element.  Based on the labor costs and planned duration of each WBS element, an estimate will be determined.  WBS element costs will then be totaled and verified against the allotted project budget.  Once the project budget is approved, the Senior Project Director will compare the allocation for each WBS element </w:t>
      </w:r>
      <w:r w:rsidRPr="00165095">
        <w:rPr>
          <w:rFonts w:asciiTheme="minorHAnsi" w:hAnsiTheme="minorHAnsi"/>
          <w:color w:val="auto"/>
          <w:sz w:val="22"/>
        </w:rPr>
        <w:lastRenderedPageBreak/>
        <w:t>against the overall budget and adjust allocations as necessary to comply with the project budget.  Once all allocations have been reviewed and approved by the Project Manager, the project budget will be baselined.  The project budget baseline may only be changed with authorization by the Project Sponsor.</w:t>
      </w:r>
    </w:p>
    <w:p w:rsidR="006410F6" w:rsidRPr="006410F6" w:rsidRDefault="006410F6" w:rsidP="006410F6">
      <w:pPr>
        <w:pStyle w:val="Heading1"/>
      </w:pPr>
      <w:bookmarkStart w:id="16" w:name="_Toc427582454"/>
      <w:bookmarkStart w:id="17" w:name="_Toc444245350"/>
      <w:r w:rsidRPr="006410F6">
        <w:t>Cost Management Roles &amp; Responsibilities</w:t>
      </w:r>
      <w:bookmarkEnd w:id="16"/>
      <w:bookmarkEnd w:id="17"/>
    </w:p>
    <w:p w:rsidR="006410F6" w:rsidRPr="002852AA" w:rsidRDefault="006410F6" w:rsidP="00165095">
      <w:pPr>
        <w:pStyle w:val="Default"/>
        <w:spacing w:line="360" w:lineRule="auto"/>
        <w:rPr>
          <w:rFonts w:asciiTheme="minorHAnsi" w:hAnsiTheme="minorHAnsi"/>
          <w:color w:val="0000CC"/>
          <w:sz w:val="22"/>
        </w:rPr>
      </w:pPr>
      <w:r w:rsidRPr="002852AA">
        <w:rPr>
          <w:rFonts w:asciiTheme="minorHAnsi" w:hAnsiTheme="minorHAnsi"/>
          <w:color w:val="0000CC"/>
          <w:sz w:val="22"/>
        </w:rPr>
        <w:t xml:space="preserve">This section should contain the various project roles associated with cost management activities. These roles should include a brief summary of the responsibilities for each role as they relate to cost management for the lifecycle of the project.  The level of involvement and role of the agency’s Budget Officer and/or Fiscal Officer should be defined here as well.  </w:t>
      </w:r>
    </w:p>
    <w:p w:rsidR="006410F6" w:rsidRPr="00875C88" w:rsidRDefault="006410F6" w:rsidP="006410F6">
      <w:pPr>
        <w:rPr>
          <w:color w:val="008000"/>
          <w:szCs w:val="24"/>
        </w:rPr>
      </w:pPr>
    </w:p>
    <w:p w:rsidR="006410F6" w:rsidRPr="004407F6" w:rsidRDefault="006410F6" w:rsidP="00165095">
      <w:r w:rsidRPr="004407F6">
        <w:t xml:space="preserve">The </w:t>
      </w:r>
      <w:r>
        <w:t xml:space="preserve">Senior </w:t>
      </w:r>
      <w:r w:rsidRPr="004407F6">
        <w:t>Project Director will work with the Project Sponsor to define various roles and expectatio</w:t>
      </w:r>
      <w:r>
        <w:t>ns for resources involved in</w:t>
      </w:r>
      <w:r w:rsidRPr="004407F6">
        <w:t xml:space="preserve"> managing the overall project cost.  Th</w:t>
      </w:r>
      <w:r>
        <w:t>ese role definitions</w:t>
      </w:r>
      <w:r w:rsidRPr="004407F6">
        <w:t xml:space="preserve"> should </w:t>
      </w:r>
      <w:r>
        <w:t>define ownership</w:t>
      </w:r>
      <w:r w:rsidRPr="004407F6">
        <w:t xml:space="preserve"> for review and approval of all project expenses, project cost </w:t>
      </w:r>
      <w:r>
        <w:t>establishment, review of budget tracking system details</w:t>
      </w:r>
      <w:r w:rsidRPr="004407F6">
        <w:t xml:space="preserve">, </w:t>
      </w:r>
      <w:r>
        <w:t xml:space="preserve">and </w:t>
      </w:r>
      <w:r w:rsidRPr="004407F6">
        <w:t xml:space="preserve">day-to-day </w:t>
      </w:r>
      <w:r>
        <w:t>cost detail management</w:t>
      </w:r>
      <w:r w:rsidRPr="004407F6">
        <w:t xml:space="preserve">.  In most cases, the </w:t>
      </w:r>
      <w:r>
        <w:t xml:space="preserve">Senior </w:t>
      </w:r>
      <w:r w:rsidRPr="004407F6">
        <w:t xml:space="preserve">Project Director </w:t>
      </w:r>
      <w:r>
        <w:t>will</w:t>
      </w:r>
      <w:r w:rsidRPr="004407F6">
        <w:t xml:space="preserve"> be intimately involved in managing the</w:t>
      </w:r>
      <w:r>
        <w:t>se</w:t>
      </w:r>
      <w:r w:rsidRPr="004407F6">
        <w:t xml:space="preserve"> details</w:t>
      </w:r>
      <w:r>
        <w:t xml:space="preserve">. </w:t>
      </w:r>
      <w:r w:rsidRPr="004407F6">
        <w:t xml:space="preserve"> </w:t>
      </w:r>
      <w:r>
        <w:t xml:space="preserve">Using a </w:t>
      </w:r>
      <w:r w:rsidRPr="004407F6">
        <w:t xml:space="preserve">disciplined project management approach </w:t>
      </w:r>
      <w:r>
        <w:t>to</w:t>
      </w:r>
      <w:r w:rsidRPr="004407F6">
        <w:t xml:space="preserve"> manag</w:t>
      </w:r>
      <w:r>
        <w:t>e</w:t>
      </w:r>
      <w:r w:rsidRPr="004407F6">
        <w:t xml:space="preserve"> project costs</w:t>
      </w:r>
      <w:r>
        <w:t xml:space="preserve"> will help ensure that the project is</w:t>
      </w:r>
      <w:r w:rsidRPr="004407F6">
        <w:t xml:space="preserve"> delivered on </w:t>
      </w:r>
      <w:r>
        <w:t xml:space="preserve">time and within </w:t>
      </w:r>
      <w:r w:rsidRPr="004407F6">
        <w:t>budget.</w:t>
      </w:r>
    </w:p>
    <w:p w:rsidR="006410F6" w:rsidRPr="00DB3D6B" w:rsidRDefault="006410F6" w:rsidP="006410F6"/>
    <w:p w:rsidR="006410F6" w:rsidRDefault="006410F6" w:rsidP="00165095">
      <w:r>
        <w:t>The Senior Project Director will be responsible for managing and reporting on the project costs throughout the duration of the project.  During the monthly project status meeting, the Senior Project Director will present and review the project’s cost performance for the preceding month.  Performance will be measured using earned value, as defined below.  The   Senior Project Director is responsible for accounting for cost deviations and presenting the Project Sponsor, Project Steering Committee and Change Control Board with options for resolving project budget shortages or overages.  The Project Sponsor has the authority to make changes to the project to bring it back within budget.</w:t>
      </w:r>
    </w:p>
    <w:p w:rsidR="006410F6" w:rsidRPr="006410F6" w:rsidRDefault="006410F6" w:rsidP="006410F6">
      <w:pPr>
        <w:pStyle w:val="Heading1"/>
      </w:pPr>
      <w:bookmarkStart w:id="18" w:name="_Toc427582455"/>
      <w:bookmarkStart w:id="19" w:name="_Toc444245351"/>
      <w:r w:rsidRPr="006410F6">
        <w:t>Cost Performance Measurement</w:t>
      </w:r>
      <w:bookmarkEnd w:id="18"/>
      <w:bookmarkEnd w:id="19"/>
    </w:p>
    <w:p w:rsidR="006410F6" w:rsidRPr="002852AA" w:rsidRDefault="006410F6" w:rsidP="00165095">
      <w:pPr>
        <w:pStyle w:val="Default"/>
        <w:spacing w:line="360" w:lineRule="auto"/>
        <w:rPr>
          <w:rFonts w:asciiTheme="minorHAnsi" w:hAnsiTheme="minorHAnsi"/>
          <w:color w:val="0000CC"/>
          <w:sz w:val="22"/>
          <w:szCs w:val="22"/>
        </w:rPr>
      </w:pPr>
      <w:r w:rsidRPr="002852AA">
        <w:rPr>
          <w:rFonts w:asciiTheme="minorHAnsi" w:hAnsiTheme="minorHAnsi"/>
          <w:color w:val="0000CC"/>
          <w:sz w:val="22"/>
          <w:szCs w:val="22"/>
        </w:rPr>
        <w:t xml:space="preserve">This section defines how project costs will be measured.  Cost performance will be measured at two levels:  </w:t>
      </w:r>
    </w:p>
    <w:p w:rsidR="006410F6" w:rsidRPr="002852AA" w:rsidRDefault="006410F6" w:rsidP="006410F6">
      <w:pPr>
        <w:pStyle w:val="Default"/>
        <w:numPr>
          <w:ilvl w:val="0"/>
          <w:numId w:val="34"/>
        </w:numPr>
        <w:rPr>
          <w:rFonts w:asciiTheme="minorHAnsi" w:hAnsiTheme="minorHAnsi"/>
          <w:color w:val="0000CC"/>
          <w:sz w:val="22"/>
          <w:szCs w:val="22"/>
        </w:rPr>
      </w:pPr>
      <w:r w:rsidRPr="002852AA">
        <w:rPr>
          <w:rFonts w:asciiTheme="minorHAnsi" w:hAnsiTheme="minorHAnsi"/>
          <w:color w:val="0000CC"/>
          <w:sz w:val="22"/>
          <w:szCs w:val="22"/>
        </w:rPr>
        <w:lastRenderedPageBreak/>
        <w:t>Overall total cost of ownership : To track and budget spending of all project cost factors</w:t>
      </w:r>
    </w:p>
    <w:p w:rsidR="006410F6" w:rsidRPr="00835EF8" w:rsidRDefault="006410F6" w:rsidP="006410F6">
      <w:pPr>
        <w:pStyle w:val="Default"/>
        <w:numPr>
          <w:ilvl w:val="0"/>
          <w:numId w:val="34"/>
        </w:numPr>
        <w:rPr>
          <w:rFonts w:asciiTheme="minorHAnsi" w:hAnsiTheme="minorHAnsi"/>
          <w:color w:val="0000CC"/>
          <w:sz w:val="22"/>
          <w:szCs w:val="22"/>
        </w:rPr>
      </w:pPr>
      <w:r w:rsidRPr="002852AA">
        <w:rPr>
          <w:rFonts w:asciiTheme="minorHAnsi" w:hAnsiTheme="minorHAnsi"/>
          <w:color w:val="0000CC"/>
          <w:sz w:val="22"/>
          <w:szCs w:val="22"/>
        </w:rPr>
        <w:t>Earned Value Management: To measure and control costs at a detailed work level</w:t>
      </w:r>
    </w:p>
    <w:p w:rsidR="006410F6" w:rsidRPr="002852AA" w:rsidRDefault="006410F6" w:rsidP="00165095">
      <w:pPr>
        <w:pStyle w:val="Default"/>
        <w:spacing w:line="360" w:lineRule="auto"/>
        <w:rPr>
          <w:rFonts w:asciiTheme="minorHAnsi" w:hAnsiTheme="minorHAnsi"/>
          <w:color w:val="0000CC"/>
          <w:sz w:val="22"/>
          <w:szCs w:val="22"/>
        </w:rPr>
      </w:pPr>
      <w:r w:rsidRPr="002852AA">
        <w:rPr>
          <w:rFonts w:asciiTheme="minorHAnsi" w:hAnsiTheme="minorHAnsi"/>
          <w:color w:val="0000CC"/>
          <w:sz w:val="22"/>
          <w:szCs w:val="22"/>
        </w:rPr>
        <w:t>Cost control is the process of monitoring the status of project spending, updating the project budget, and managing changes to the budget baseline.  Updating the budget involves recording on a monthly basis the actual costs spent to date, as well as tracking those costs which have been approved but not yet realized (accrued liabilities).  Any adjustments to the baselined budget to address any overages in spending should only occur through an integrated Change Control Process. Inputs to Cost Control include the Project Management Plan, project funding requirements, work performance information, and organizational process assets.</w:t>
      </w:r>
    </w:p>
    <w:p w:rsidR="006410F6" w:rsidRPr="002852AA" w:rsidRDefault="006410F6" w:rsidP="006410F6">
      <w:pPr>
        <w:pStyle w:val="Default"/>
        <w:rPr>
          <w:rFonts w:asciiTheme="minorHAnsi" w:hAnsiTheme="minorHAnsi"/>
          <w:color w:val="0000CC"/>
          <w:sz w:val="22"/>
          <w:szCs w:val="22"/>
        </w:rPr>
      </w:pPr>
    </w:p>
    <w:p w:rsidR="006410F6" w:rsidRPr="002852AA" w:rsidRDefault="006410F6" w:rsidP="006410F6">
      <w:pPr>
        <w:rPr>
          <w:rFonts w:asciiTheme="minorHAnsi" w:hAnsiTheme="minorHAnsi"/>
          <w:color w:val="0000CC"/>
          <w:szCs w:val="22"/>
        </w:rPr>
      </w:pPr>
      <w:r w:rsidRPr="002852AA">
        <w:rPr>
          <w:rFonts w:asciiTheme="minorHAnsi" w:hAnsiTheme="minorHAnsi"/>
          <w:color w:val="0000CC"/>
          <w:szCs w:val="22"/>
        </w:rPr>
        <w:t xml:space="preserve">The approach for cost performance measurement is to use </w:t>
      </w:r>
      <w:r w:rsidRPr="002852AA">
        <w:rPr>
          <w:rFonts w:asciiTheme="minorHAnsi" w:hAnsiTheme="minorHAnsi"/>
          <w:b/>
          <w:color w:val="0000CC"/>
          <w:szCs w:val="22"/>
        </w:rPr>
        <w:t>Earned Value Management (EVM)</w:t>
      </w:r>
      <w:r w:rsidRPr="002852AA">
        <w:rPr>
          <w:rFonts w:asciiTheme="minorHAnsi" w:hAnsiTheme="minorHAnsi"/>
          <w:color w:val="0000CC"/>
          <w:szCs w:val="22"/>
        </w:rPr>
        <w:t xml:space="preserve"> for measuring and controlling the project costs.  EVM is a broad and powerful tool.  It integrates project scope, cost, and schedule data to help the project management team assess and measure project performance and progress.</w:t>
      </w:r>
    </w:p>
    <w:p w:rsidR="006410F6" w:rsidRPr="002852AA" w:rsidRDefault="006410F6" w:rsidP="006410F6">
      <w:pPr>
        <w:rPr>
          <w:rFonts w:asciiTheme="minorHAnsi" w:hAnsiTheme="minorHAnsi"/>
          <w:color w:val="0000CC"/>
          <w:szCs w:val="22"/>
        </w:rPr>
      </w:pPr>
    </w:p>
    <w:p w:rsidR="006410F6" w:rsidRPr="002852AA" w:rsidRDefault="006410F6" w:rsidP="006410F6">
      <w:pPr>
        <w:rPr>
          <w:rFonts w:asciiTheme="minorHAnsi" w:hAnsiTheme="minorHAnsi"/>
          <w:color w:val="0000CC"/>
          <w:szCs w:val="22"/>
        </w:rPr>
      </w:pPr>
      <w:r w:rsidRPr="002852AA">
        <w:rPr>
          <w:rFonts w:asciiTheme="minorHAnsi" w:hAnsiTheme="minorHAnsi"/>
          <w:color w:val="0000CC"/>
          <w:szCs w:val="22"/>
        </w:rPr>
        <w:t xml:space="preserve">The Senior Project Director and/or project resources will review the following earned value measurements: </w:t>
      </w:r>
    </w:p>
    <w:p w:rsidR="006410F6" w:rsidRPr="002852AA" w:rsidRDefault="006410F6" w:rsidP="006410F6">
      <w:pPr>
        <w:pStyle w:val="ListParagraph"/>
        <w:numPr>
          <w:ilvl w:val="0"/>
          <w:numId w:val="45"/>
        </w:numPr>
        <w:rPr>
          <w:rFonts w:asciiTheme="minorHAnsi" w:hAnsiTheme="minorHAnsi"/>
          <w:color w:val="0000CC"/>
          <w:sz w:val="22"/>
          <w:szCs w:val="22"/>
        </w:rPr>
      </w:pPr>
      <w:r w:rsidRPr="002852AA">
        <w:rPr>
          <w:rFonts w:asciiTheme="minorHAnsi" w:hAnsiTheme="minorHAnsi"/>
          <w:color w:val="0000CC"/>
          <w:sz w:val="22"/>
          <w:szCs w:val="22"/>
        </w:rPr>
        <w:t xml:space="preserve">Schedule Variance </w:t>
      </w:r>
    </w:p>
    <w:p w:rsidR="006410F6" w:rsidRPr="002852AA" w:rsidRDefault="006410F6" w:rsidP="006410F6">
      <w:pPr>
        <w:pStyle w:val="ListParagraph"/>
        <w:numPr>
          <w:ilvl w:val="0"/>
          <w:numId w:val="45"/>
        </w:numPr>
        <w:rPr>
          <w:rFonts w:asciiTheme="minorHAnsi" w:hAnsiTheme="minorHAnsi"/>
          <w:color w:val="0000CC"/>
          <w:sz w:val="22"/>
          <w:szCs w:val="22"/>
        </w:rPr>
      </w:pPr>
      <w:r w:rsidRPr="002852AA">
        <w:rPr>
          <w:rFonts w:asciiTheme="minorHAnsi" w:hAnsiTheme="minorHAnsi"/>
          <w:color w:val="0000CC"/>
          <w:sz w:val="22"/>
          <w:szCs w:val="22"/>
        </w:rPr>
        <w:t xml:space="preserve">Cost Variance </w:t>
      </w:r>
    </w:p>
    <w:p w:rsidR="006410F6" w:rsidRPr="002852AA" w:rsidRDefault="006410F6" w:rsidP="006410F6">
      <w:pPr>
        <w:pStyle w:val="ListParagraph"/>
        <w:numPr>
          <w:ilvl w:val="0"/>
          <w:numId w:val="45"/>
        </w:numPr>
        <w:rPr>
          <w:rFonts w:asciiTheme="minorHAnsi" w:hAnsiTheme="minorHAnsi"/>
          <w:color w:val="0000CC"/>
          <w:sz w:val="22"/>
          <w:szCs w:val="22"/>
        </w:rPr>
      </w:pPr>
      <w:r w:rsidRPr="002852AA">
        <w:rPr>
          <w:rFonts w:asciiTheme="minorHAnsi" w:hAnsiTheme="minorHAnsi"/>
          <w:color w:val="0000CC"/>
          <w:sz w:val="22"/>
          <w:szCs w:val="22"/>
        </w:rPr>
        <w:t xml:space="preserve">Schedule Performance Index </w:t>
      </w:r>
    </w:p>
    <w:p w:rsidR="006410F6" w:rsidRPr="002852AA" w:rsidRDefault="006410F6" w:rsidP="006410F6">
      <w:pPr>
        <w:pStyle w:val="ListParagraph"/>
        <w:numPr>
          <w:ilvl w:val="0"/>
          <w:numId w:val="45"/>
        </w:numPr>
        <w:rPr>
          <w:rFonts w:asciiTheme="minorHAnsi" w:hAnsiTheme="minorHAnsi"/>
          <w:color w:val="0000CC"/>
          <w:sz w:val="22"/>
          <w:szCs w:val="22"/>
        </w:rPr>
      </w:pPr>
      <w:r w:rsidRPr="002852AA">
        <w:rPr>
          <w:rFonts w:asciiTheme="minorHAnsi" w:hAnsiTheme="minorHAnsi"/>
          <w:color w:val="0000CC"/>
          <w:sz w:val="22"/>
          <w:szCs w:val="22"/>
        </w:rPr>
        <w:t xml:space="preserve">Cost Performance Index </w:t>
      </w:r>
    </w:p>
    <w:p w:rsidR="006410F6" w:rsidRPr="002852AA" w:rsidRDefault="006410F6" w:rsidP="006410F6">
      <w:pPr>
        <w:pStyle w:val="ListParagraph"/>
        <w:numPr>
          <w:ilvl w:val="0"/>
          <w:numId w:val="45"/>
        </w:numPr>
        <w:rPr>
          <w:rFonts w:asciiTheme="minorHAnsi" w:hAnsiTheme="minorHAnsi"/>
          <w:color w:val="0000CC"/>
          <w:sz w:val="22"/>
          <w:szCs w:val="22"/>
        </w:rPr>
      </w:pPr>
      <w:r w:rsidRPr="002852AA">
        <w:rPr>
          <w:rFonts w:asciiTheme="minorHAnsi" w:hAnsiTheme="minorHAnsi"/>
          <w:color w:val="0000CC"/>
          <w:sz w:val="22"/>
          <w:szCs w:val="22"/>
        </w:rPr>
        <w:t xml:space="preserve">To Complete Cost Performance Index </w:t>
      </w:r>
    </w:p>
    <w:p w:rsidR="006410F6" w:rsidRPr="002852AA" w:rsidRDefault="006410F6" w:rsidP="006410F6">
      <w:pPr>
        <w:pStyle w:val="ListParagraph"/>
        <w:numPr>
          <w:ilvl w:val="0"/>
          <w:numId w:val="45"/>
        </w:numPr>
        <w:rPr>
          <w:rFonts w:asciiTheme="minorHAnsi" w:hAnsiTheme="minorHAnsi"/>
          <w:color w:val="0000CC"/>
          <w:sz w:val="22"/>
          <w:szCs w:val="22"/>
        </w:rPr>
      </w:pPr>
      <w:r w:rsidRPr="002852AA">
        <w:rPr>
          <w:rFonts w:asciiTheme="minorHAnsi" w:hAnsiTheme="minorHAnsi"/>
          <w:color w:val="0000CC"/>
          <w:sz w:val="22"/>
          <w:szCs w:val="22"/>
        </w:rPr>
        <w:t xml:space="preserve">Estimated Actual Cost at Completion  </w:t>
      </w:r>
    </w:p>
    <w:p w:rsidR="006410F6" w:rsidRPr="002852AA" w:rsidRDefault="006410F6" w:rsidP="006410F6">
      <w:pPr>
        <w:rPr>
          <w:rFonts w:asciiTheme="minorHAnsi" w:hAnsiTheme="minorHAnsi"/>
          <w:color w:val="0000CC"/>
          <w:szCs w:val="22"/>
        </w:rPr>
      </w:pPr>
    </w:p>
    <w:p w:rsidR="006410F6" w:rsidRDefault="006410F6" w:rsidP="006410F6">
      <w:pPr>
        <w:rPr>
          <w:rFonts w:asciiTheme="minorHAnsi" w:hAnsiTheme="minorHAnsi"/>
          <w:color w:val="0000CC"/>
          <w:szCs w:val="22"/>
        </w:rPr>
      </w:pPr>
      <w:r w:rsidRPr="002852AA">
        <w:rPr>
          <w:rFonts w:asciiTheme="minorHAnsi" w:hAnsiTheme="minorHAnsi"/>
          <w:color w:val="0000CC"/>
          <w:szCs w:val="22"/>
        </w:rPr>
        <w:t xml:space="preserve">Definitions of these six measurements are provided in the glossary at the end of this document.  These measurements provide adequate insight for effective management without overburdening the Senior Project Director with manual </w:t>
      </w:r>
      <w:r w:rsidR="002852AA">
        <w:rPr>
          <w:rFonts w:asciiTheme="minorHAnsi" w:hAnsiTheme="minorHAnsi"/>
          <w:color w:val="0000CC"/>
          <w:szCs w:val="22"/>
        </w:rPr>
        <w:t xml:space="preserve">calculations and measurements. </w:t>
      </w:r>
      <w:r w:rsidRPr="002852AA">
        <w:rPr>
          <w:rFonts w:asciiTheme="minorHAnsi" w:hAnsiTheme="minorHAnsi"/>
          <w:color w:val="0000CC"/>
          <w:szCs w:val="22"/>
        </w:rPr>
        <w:t xml:space="preserve"> The measurements may also be provided by information and calculations contained within a tool such as Microsoft Project.  </w:t>
      </w:r>
    </w:p>
    <w:p w:rsidR="002852AA" w:rsidRPr="00875C88" w:rsidRDefault="002852AA" w:rsidP="006410F6">
      <w:pPr>
        <w:rPr>
          <w:color w:val="008000"/>
        </w:rPr>
      </w:pPr>
    </w:p>
    <w:p w:rsidR="006410F6" w:rsidRPr="004407F6" w:rsidRDefault="006410F6" w:rsidP="00165095">
      <w:r w:rsidRPr="004407F6">
        <w:t xml:space="preserve">The </w:t>
      </w:r>
      <w:r>
        <w:t xml:space="preserve">Senior </w:t>
      </w:r>
      <w:r w:rsidRPr="004407F6">
        <w:t xml:space="preserve">Project Director </w:t>
      </w:r>
      <w:r w:rsidRPr="008245A2">
        <w:t>will build a total cost of ownership model</w:t>
      </w:r>
      <w:r>
        <w:t xml:space="preserve"> </w:t>
      </w:r>
      <w:r w:rsidRPr="004407F6">
        <w:t xml:space="preserve">for </w:t>
      </w:r>
      <w:r w:rsidR="00F861E0">
        <w:t>[Project Name]</w:t>
      </w:r>
      <w:r w:rsidRPr="004407F6">
        <w:t xml:space="preserve">.  This </w:t>
      </w:r>
      <w:r>
        <w:t xml:space="preserve">model will capture all vendor software and implementation costs, plus internal costs for staffing and related administrative and overhead costs, infrastructure, resources and other </w:t>
      </w:r>
      <w:r>
        <w:lastRenderedPageBreak/>
        <w:t>hardware needs.  It will establish the total project baseline budget and a time-phased baseline budget by month and fiscal year for the development and implementation phases.  Inputs are contract deliverable payments, project team staffing costs, budgeted amounts for infrastructure costs, and all other anticipated costs to the project.</w:t>
      </w:r>
    </w:p>
    <w:p w:rsidR="006410F6" w:rsidRPr="004407F6" w:rsidRDefault="006410F6" w:rsidP="006410F6"/>
    <w:p w:rsidR="006410F6" w:rsidRPr="004407F6" w:rsidRDefault="006410F6" w:rsidP="006410F6">
      <w:r w:rsidRPr="004407F6">
        <w:t xml:space="preserve">The approach </w:t>
      </w:r>
      <w:r>
        <w:t xml:space="preserve">for cost performance measurement is </w:t>
      </w:r>
      <w:r w:rsidRPr="004407F6">
        <w:t xml:space="preserve">to </w:t>
      </w:r>
      <w:r w:rsidRPr="008245A2">
        <w:t>use Earned Value Management (</w:t>
      </w:r>
      <w:r>
        <w:t xml:space="preserve">EVM) </w:t>
      </w:r>
      <w:r w:rsidRPr="004407F6">
        <w:t xml:space="preserve">for measuring and controlling </w:t>
      </w:r>
      <w:r>
        <w:t>the</w:t>
      </w:r>
      <w:r w:rsidRPr="004407F6">
        <w:t xml:space="preserve"> project costs.  EVM integrates project scope, cost, and schedule measures to help the project management team assess and measure project performance and progress.</w:t>
      </w:r>
      <w:r>
        <w:t xml:space="preserve">  </w:t>
      </w:r>
      <w:r w:rsidRPr="004407F6">
        <w:t xml:space="preserve">The </w:t>
      </w:r>
      <w:r>
        <w:t xml:space="preserve">Senior </w:t>
      </w:r>
      <w:r w:rsidRPr="004407F6">
        <w:t xml:space="preserve">Project Director and/or project resources will </w:t>
      </w:r>
      <w:r>
        <w:t>review</w:t>
      </w:r>
      <w:r w:rsidRPr="004407F6">
        <w:t xml:space="preserve"> </w:t>
      </w:r>
      <w:r>
        <w:t>the following e</w:t>
      </w:r>
      <w:r w:rsidRPr="004407F6">
        <w:t xml:space="preserve">arned </w:t>
      </w:r>
      <w:r>
        <w:t>v</w:t>
      </w:r>
      <w:r w:rsidRPr="004407F6">
        <w:t>alue measurements</w:t>
      </w:r>
      <w:r>
        <w:t>:</w:t>
      </w:r>
      <w:r w:rsidRPr="004407F6">
        <w:t xml:space="preserve"> </w:t>
      </w:r>
      <w:r w:rsidRPr="008245A2">
        <w:t>Schedule Variance, Cost Variance, Schedule Performance Index</w:t>
      </w:r>
      <w:r w:rsidRPr="00875C88">
        <w:rPr>
          <w:color w:val="008000"/>
        </w:rPr>
        <w:t xml:space="preserve">, </w:t>
      </w:r>
      <w:r w:rsidRPr="008241A7">
        <w:t>Cost Performance Index, To Complete Cost Performance Index and Estimated Actual Cost at Completion</w:t>
      </w:r>
      <w:r w:rsidRPr="00605C92">
        <w:t xml:space="preserve">.  </w:t>
      </w:r>
    </w:p>
    <w:p w:rsidR="006410F6" w:rsidRPr="006410F6" w:rsidRDefault="006410F6" w:rsidP="006410F6">
      <w:pPr>
        <w:pStyle w:val="Heading1"/>
      </w:pPr>
      <w:bookmarkStart w:id="20" w:name="_Toc427582456"/>
      <w:bookmarkStart w:id="21" w:name="_Toc444245352"/>
      <w:r w:rsidRPr="006410F6">
        <w:t>Cost Variance Response Process</w:t>
      </w:r>
      <w:bookmarkEnd w:id="20"/>
      <w:bookmarkEnd w:id="21"/>
    </w:p>
    <w:p w:rsidR="006410F6" w:rsidRPr="002852AA" w:rsidRDefault="006410F6" w:rsidP="006410F6">
      <w:pPr>
        <w:rPr>
          <w:color w:val="0000CC"/>
        </w:rPr>
      </w:pPr>
      <w:r w:rsidRPr="002852AA">
        <w:rPr>
          <w:color w:val="0000CC"/>
        </w:rPr>
        <w:t>This section of the Cost Management Plan defines the control thresholds for the project and what actions will be taken if the project triggers a control threshold.  As a part of the response process, the Senior Project Director typically presents options for corrective action to the Project Sponsor and Change Control Board in accordance with the project’s Change Control Process. The Senior Project Director may propose to increase the budget for the project, reduce scope or quality, or some other corrective action.</w:t>
      </w:r>
    </w:p>
    <w:p w:rsidR="006410F6" w:rsidRPr="002852AA" w:rsidRDefault="006410F6" w:rsidP="006410F6">
      <w:pPr>
        <w:rPr>
          <w:color w:val="0000CC"/>
        </w:rPr>
      </w:pPr>
    </w:p>
    <w:p w:rsidR="006410F6" w:rsidRPr="002852AA" w:rsidRDefault="006410F6" w:rsidP="006410F6">
      <w:pPr>
        <w:rPr>
          <w:color w:val="0000CC"/>
        </w:rPr>
      </w:pPr>
      <w:r w:rsidRPr="002852AA">
        <w:rPr>
          <w:color w:val="0000CC"/>
        </w:rPr>
        <w:t xml:space="preserve">There are two types of control thresholds.  The first threshold is met if at any given point in time, any one of the indexes (i.e., SPI, CPI or TCPI) varies from a value of 1 by an amount greater than that agreed to by the Project Sponsor and/or Project Steering Committee.  The second threshold is met if any one of the indexes varies by an amount greater than that agreed to between reporting periods.  The corrective action to be taken when either of these thresholds are met should take into consideration the severity of the condition level.  </w:t>
      </w:r>
    </w:p>
    <w:p w:rsidR="006410F6" w:rsidRPr="002852AA" w:rsidRDefault="006410F6" w:rsidP="006410F6">
      <w:pPr>
        <w:rPr>
          <w:color w:val="0000CC"/>
        </w:rPr>
      </w:pPr>
    </w:p>
    <w:p w:rsidR="006410F6" w:rsidRPr="002852AA" w:rsidRDefault="006410F6" w:rsidP="006410F6">
      <w:pPr>
        <w:rPr>
          <w:color w:val="0000CC"/>
        </w:rPr>
      </w:pPr>
      <w:r w:rsidRPr="002852AA">
        <w:rPr>
          <w:color w:val="0000CC"/>
        </w:rPr>
        <w:t xml:space="preserve">With each threshold, there are two condition levels, as shown in the table below.    In the example shown in the table below, a threshold of 10% was set for the yellow condition and 20% for the red condition.  For a large project, this will likely be too lenient, whereas for a small project, this could very well be too constraining.  The key point to understand is that </w:t>
      </w:r>
      <w:r w:rsidRPr="002852AA">
        <w:rPr>
          <w:color w:val="0000CC"/>
        </w:rPr>
        <w:lastRenderedPageBreak/>
        <w:t>this variance threshold translates into real dollars.  The thresholds should be set as appropriate based on the agency’s tolerance for potential budget overruns.  If is it set too leniently, the project may go over budget and opportunities for corrective action are missed; if it is set too tight, the project may experience ‘churn’ as a result of having to take corrective action too frequently.</w:t>
      </w:r>
    </w:p>
    <w:p w:rsidR="006410F6" w:rsidRDefault="006410F6" w:rsidP="006410F6">
      <w:pPr>
        <w:rPr>
          <w:color w:val="008000"/>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7"/>
        <w:gridCol w:w="2434"/>
        <w:gridCol w:w="2434"/>
      </w:tblGrid>
      <w:tr w:rsidR="006410F6" w:rsidRPr="00875C88" w:rsidTr="00A67747">
        <w:tc>
          <w:tcPr>
            <w:tcW w:w="4050" w:type="dxa"/>
          </w:tcPr>
          <w:p w:rsidR="006410F6" w:rsidRPr="00875C88" w:rsidRDefault="006410F6" w:rsidP="00A67747">
            <w:pPr>
              <w:rPr>
                <w:b/>
              </w:rPr>
            </w:pPr>
            <w:r w:rsidRPr="00875C88">
              <w:rPr>
                <w:b/>
              </w:rPr>
              <w:t>Performance Measure</w:t>
            </w:r>
          </w:p>
        </w:tc>
        <w:tc>
          <w:tcPr>
            <w:tcW w:w="2664" w:type="dxa"/>
            <w:shd w:val="clear" w:color="auto" w:fill="auto"/>
          </w:tcPr>
          <w:p w:rsidR="006410F6" w:rsidRPr="006158B2" w:rsidRDefault="006410F6" w:rsidP="00A67747">
            <w:pPr>
              <w:rPr>
                <w:b/>
              </w:rPr>
            </w:pPr>
            <w:r w:rsidRPr="006158B2">
              <w:rPr>
                <w:b/>
              </w:rPr>
              <w:t xml:space="preserve"> Yellow</w:t>
            </w:r>
            <w:r>
              <w:rPr>
                <w:b/>
              </w:rPr>
              <w:t xml:space="preserve"> Condition</w:t>
            </w:r>
          </w:p>
        </w:tc>
        <w:tc>
          <w:tcPr>
            <w:tcW w:w="2664" w:type="dxa"/>
            <w:shd w:val="clear" w:color="auto" w:fill="auto"/>
          </w:tcPr>
          <w:p w:rsidR="006410F6" w:rsidRPr="006158B2" w:rsidRDefault="006410F6" w:rsidP="00A67747">
            <w:pPr>
              <w:rPr>
                <w:b/>
              </w:rPr>
            </w:pPr>
            <w:r>
              <w:rPr>
                <w:b/>
              </w:rPr>
              <w:t>Red Condition</w:t>
            </w:r>
          </w:p>
        </w:tc>
      </w:tr>
      <w:tr w:rsidR="006410F6" w:rsidRPr="00875C88" w:rsidTr="00A67747">
        <w:tc>
          <w:tcPr>
            <w:tcW w:w="4050" w:type="dxa"/>
          </w:tcPr>
          <w:p w:rsidR="006410F6" w:rsidRPr="00875C88" w:rsidRDefault="006410F6" w:rsidP="00A67747">
            <w:r w:rsidRPr="00875C88">
              <w:t>Schedule Performance Index (SPI)</w:t>
            </w:r>
          </w:p>
        </w:tc>
        <w:tc>
          <w:tcPr>
            <w:tcW w:w="2664" w:type="dxa"/>
            <w:shd w:val="clear" w:color="auto" w:fill="FFFF00"/>
          </w:tcPr>
          <w:p w:rsidR="006410F6" w:rsidRPr="00875C88" w:rsidRDefault="006410F6" w:rsidP="00A67747">
            <w:r w:rsidRPr="00875C88">
              <w:t>Between 0.9 and 0.8 or Between 1.1 and 1.2</w:t>
            </w:r>
          </w:p>
        </w:tc>
        <w:tc>
          <w:tcPr>
            <w:tcW w:w="2664" w:type="dxa"/>
            <w:shd w:val="clear" w:color="auto" w:fill="C00000"/>
          </w:tcPr>
          <w:p w:rsidR="006410F6" w:rsidRPr="00875C88" w:rsidRDefault="006410F6" w:rsidP="00A67747">
            <w:r w:rsidRPr="00875C88">
              <w:t>Less Than 0.8 or Greater than 1.2</w:t>
            </w:r>
          </w:p>
        </w:tc>
      </w:tr>
      <w:tr w:rsidR="006410F6" w:rsidRPr="00875C88" w:rsidTr="00A67747">
        <w:tc>
          <w:tcPr>
            <w:tcW w:w="4050" w:type="dxa"/>
          </w:tcPr>
          <w:p w:rsidR="006410F6" w:rsidRPr="00875C88" w:rsidRDefault="006410F6" w:rsidP="00A67747">
            <w:r w:rsidRPr="00875C88">
              <w:t>Cost Performance Index (CPI)</w:t>
            </w:r>
          </w:p>
        </w:tc>
        <w:tc>
          <w:tcPr>
            <w:tcW w:w="2664" w:type="dxa"/>
            <w:shd w:val="clear" w:color="auto" w:fill="FFFF00"/>
          </w:tcPr>
          <w:p w:rsidR="006410F6" w:rsidRPr="00875C88" w:rsidRDefault="006410F6" w:rsidP="00A67747">
            <w:r w:rsidRPr="00875C88">
              <w:t>Between 0.9 and 0.8 or Between 1.1 and 1.2</w:t>
            </w:r>
          </w:p>
        </w:tc>
        <w:tc>
          <w:tcPr>
            <w:tcW w:w="2664" w:type="dxa"/>
            <w:shd w:val="clear" w:color="auto" w:fill="C00000"/>
          </w:tcPr>
          <w:p w:rsidR="006410F6" w:rsidRPr="00875C88" w:rsidRDefault="006410F6" w:rsidP="00A67747">
            <w:r w:rsidRPr="00875C88">
              <w:t>Less Than 0.8 or Greater than 1.2</w:t>
            </w:r>
          </w:p>
        </w:tc>
      </w:tr>
      <w:tr w:rsidR="006410F6" w:rsidRPr="00875C88" w:rsidTr="00A67747">
        <w:tc>
          <w:tcPr>
            <w:tcW w:w="4050" w:type="dxa"/>
          </w:tcPr>
          <w:p w:rsidR="006410F6" w:rsidRPr="00875C88" w:rsidRDefault="006410F6" w:rsidP="00A67747">
            <w:r>
              <w:t>To Complete Performance Index (TCPI)</w:t>
            </w:r>
          </w:p>
        </w:tc>
        <w:tc>
          <w:tcPr>
            <w:tcW w:w="2664" w:type="dxa"/>
            <w:shd w:val="clear" w:color="auto" w:fill="FFFF00"/>
          </w:tcPr>
          <w:p w:rsidR="006410F6" w:rsidRPr="00875C88" w:rsidRDefault="006410F6" w:rsidP="00A67747">
            <w:r w:rsidRPr="00875C88">
              <w:t>Between 0.9 and 0.8 or Between 1.1 and 1.2</w:t>
            </w:r>
          </w:p>
        </w:tc>
        <w:tc>
          <w:tcPr>
            <w:tcW w:w="2664" w:type="dxa"/>
            <w:shd w:val="clear" w:color="auto" w:fill="C00000"/>
          </w:tcPr>
          <w:p w:rsidR="006410F6" w:rsidRPr="00875C88" w:rsidRDefault="006410F6" w:rsidP="00C05E6A">
            <w:pPr>
              <w:keepNext/>
            </w:pPr>
            <w:r w:rsidRPr="00875C88">
              <w:t>Less Than 0.8 or Greater than 1.2</w:t>
            </w:r>
          </w:p>
        </w:tc>
      </w:tr>
    </w:tbl>
    <w:p w:rsidR="00C05E6A" w:rsidRDefault="00C05E6A" w:rsidP="00C05E6A">
      <w:pPr>
        <w:pStyle w:val="Caption"/>
        <w:framePr w:hSpace="180" w:wrap="around" w:vAnchor="text" w:hAnchor="margin" w:y="-36"/>
      </w:pPr>
      <w:bookmarkStart w:id="22" w:name="_Toc444245334"/>
      <w:r>
        <w:t xml:space="preserve">Table </w:t>
      </w:r>
      <w:fldSimple w:instr=" SEQ Table \* ARABIC ">
        <w:r>
          <w:rPr>
            <w:noProof/>
          </w:rPr>
          <w:t>1</w:t>
        </w:r>
      </w:fldSimple>
      <w:r>
        <w:t>: Performance Measure</w:t>
      </w:r>
      <w:bookmarkEnd w:id="22"/>
    </w:p>
    <w:p w:rsidR="00C05E6A" w:rsidRDefault="00C05E6A" w:rsidP="006410F6">
      <w:pPr>
        <w:rPr>
          <w:color w:val="008000"/>
        </w:rPr>
      </w:pPr>
    </w:p>
    <w:p w:rsidR="006410F6" w:rsidRPr="002852AA" w:rsidRDefault="006410F6" w:rsidP="006410F6">
      <w:pPr>
        <w:rPr>
          <w:color w:val="0000CC"/>
        </w:rPr>
      </w:pPr>
      <w:r w:rsidRPr="002852AA">
        <w:rPr>
          <w:color w:val="0000CC"/>
        </w:rPr>
        <w:t xml:space="preserve">Additionally, a cost variance response process should be defined if any of the indexes varies by 10% or more between reporting periods.   A suggested response process is for the Senior Project Director to report to the Project Sponsor the reason for the exception, if the SPI, CPI or TCPI has </w:t>
      </w:r>
      <w:r w:rsidRPr="002852AA">
        <w:rPr>
          <w:color w:val="0000CC"/>
          <w:u w:val="single"/>
        </w:rPr>
        <w:t>a variance or change in a measured value between 0.1 and 0.2 since the prior reporting period</w:t>
      </w:r>
      <w:r w:rsidRPr="002852AA">
        <w:rPr>
          <w:color w:val="0000CC"/>
        </w:rPr>
        <w:t xml:space="preserve">.  If, however, the SPI, CPI or TCPI has </w:t>
      </w:r>
      <w:r w:rsidRPr="002852AA">
        <w:rPr>
          <w:color w:val="0000CC"/>
          <w:u w:val="single"/>
        </w:rPr>
        <w:t>a variance of greater than 0.2</w:t>
      </w:r>
      <w:r w:rsidRPr="002852AA">
        <w:rPr>
          <w:color w:val="0000CC"/>
        </w:rPr>
        <w:t>, the Senior Project Director must report the reason for the exception and provide executive management with a detailed corrective plan to bring the project’s performance back to acceptable levels.</w:t>
      </w:r>
    </w:p>
    <w:p w:rsidR="006410F6" w:rsidRDefault="006410F6" w:rsidP="006410F6"/>
    <w:p w:rsidR="006410F6" w:rsidRDefault="006410F6" w:rsidP="00165095">
      <w:r w:rsidRPr="00287384">
        <w:t xml:space="preserve">Cost management measures will be </w:t>
      </w:r>
      <w:r>
        <w:t>reported</w:t>
      </w:r>
      <w:r w:rsidRPr="00287384">
        <w:t xml:space="preserve"> in the </w:t>
      </w:r>
      <w:r w:rsidRPr="006158B2">
        <w:t>m</w:t>
      </w:r>
      <w:r w:rsidRPr="00605C92">
        <w:t xml:space="preserve">onthly </w:t>
      </w:r>
      <w:r w:rsidR="00F861E0">
        <w:t xml:space="preserve">[PROJECT NAME] </w:t>
      </w:r>
      <w:r w:rsidRPr="00605C92">
        <w:t>Status</w:t>
      </w:r>
      <w:r w:rsidRPr="00287384">
        <w:t xml:space="preserve"> </w:t>
      </w:r>
      <w:r>
        <w:t>R</w:t>
      </w:r>
      <w:r w:rsidRPr="00287384">
        <w:t xml:space="preserve">eport.  All cost variances outside of the thresholds identified in this Cost Management Plan will be identified, along with any planned corrective actions.  </w:t>
      </w:r>
      <w:r w:rsidRPr="00380493">
        <w:t>Change requests triggered</w:t>
      </w:r>
      <w:r w:rsidRPr="00287384">
        <w:t xml:space="preserve"> by project cost overruns will be </w:t>
      </w:r>
      <w:r w:rsidRPr="00725A9C">
        <w:t>identified and tracked in</w:t>
      </w:r>
      <w:r>
        <w:t xml:space="preserve"> the monthly status</w:t>
      </w:r>
      <w:r w:rsidRPr="00725A9C">
        <w:t xml:space="preserve"> report.</w:t>
      </w:r>
    </w:p>
    <w:p w:rsidR="006410F6" w:rsidRDefault="006410F6" w:rsidP="006410F6">
      <w:pPr>
        <w:rPr>
          <w:color w:val="008000"/>
        </w:rPr>
      </w:pPr>
    </w:p>
    <w:p w:rsidR="006410F6" w:rsidRDefault="006410F6" w:rsidP="006410F6">
      <w:pPr>
        <w:keepNext/>
        <w:shd w:val="clear" w:color="auto" w:fill="FFFFFF" w:themeFill="background1"/>
      </w:pPr>
      <w:r w:rsidRPr="008241A7">
        <w:rPr>
          <w:u w:val="single"/>
        </w:rPr>
        <w:t>Control Thresholds</w:t>
      </w:r>
      <w:r>
        <w:rPr>
          <w:u w:val="single"/>
        </w:rPr>
        <w:t xml:space="preserve"> Established f</w:t>
      </w:r>
      <w:r w:rsidRPr="006158B2">
        <w:rPr>
          <w:u w:val="single"/>
        </w:rPr>
        <w:t>or</w:t>
      </w:r>
      <w:r>
        <w:rPr>
          <w:u w:val="single"/>
        </w:rPr>
        <w:t xml:space="preserve"> </w:t>
      </w:r>
      <w:r w:rsidR="00F861E0">
        <w:t>[PROJECT NAME]</w:t>
      </w:r>
      <w:r>
        <w:t>:</w:t>
      </w:r>
      <w:r w:rsidRPr="00287384">
        <w:t xml:space="preserve"> </w:t>
      </w:r>
    </w:p>
    <w:p w:rsidR="006410F6" w:rsidRDefault="006410F6" w:rsidP="006410F6">
      <w:pPr>
        <w:shd w:val="clear" w:color="auto" w:fill="FFFFFF" w:themeFill="background1"/>
      </w:pPr>
      <w:r>
        <w:t xml:space="preserve">If the project reaches one of the control thresholds of CPI, SPI or TCPI between 0.8 and 0.9 or between 1.1 and 1.2, or if </w:t>
      </w:r>
      <w:r w:rsidRPr="000A4EE7">
        <w:t>the SPI</w:t>
      </w:r>
      <w:r>
        <w:t xml:space="preserve">, </w:t>
      </w:r>
      <w:r w:rsidRPr="000A4EE7">
        <w:t xml:space="preserve">CPI </w:t>
      </w:r>
      <w:r>
        <w:t xml:space="preserve">or TCPI </w:t>
      </w:r>
      <w:r w:rsidRPr="000A4EE7">
        <w:t>has a variance of between 0.1 and 0.2</w:t>
      </w:r>
      <w:r>
        <w:t xml:space="preserve"> since </w:t>
      </w:r>
      <w:r>
        <w:lastRenderedPageBreak/>
        <w:t>the prior reporting period,</w:t>
      </w:r>
      <w:r w:rsidRPr="000A4EE7">
        <w:t xml:space="preserve"> the </w:t>
      </w:r>
      <w:r>
        <w:t xml:space="preserve">Senior </w:t>
      </w:r>
      <w:r w:rsidRPr="000A4EE7">
        <w:t>Project</w:t>
      </w:r>
      <w:r>
        <w:t xml:space="preserve"> Director</w:t>
      </w:r>
      <w:r w:rsidRPr="000A4EE7">
        <w:t xml:space="preserve"> must report </w:t>
      </w:r>
      <w:r>
        <w:t xml:space="preserve">to the Project Sponsor </w:t>
      </w:r>
      <w:r w:rsidRPr="000A4EE7">
        <w:t xml:space="preserve">the reason for the exception. </w:t>
      </w:r>
    </w:p>
    <w:p w:rsidR="006410F6" w:rsidRDefault="006410F6" w:rsidP="006410F6">
      <w:pPr>
        <w:shd w:val="clear" w:color="auto" w:fill="FFFFFF" w:themeFill="background1"/>
      </w:pPr>
    </w:p>
    <w:p w:rsidR="006410F6" w:rsidRDefault="006410F6" w:rsidP="006410F6">
      <w:pPr>
        <w:shd w:val="clear" w:color="auto" w:fill="FFFFFF" w:themeFill="background1"/>
      </w:pPr>
      <w:r w:rsidRPr="00287384">
        <w:t>If the project reaches one of the</w:t>
      </w:r>
      <w:r>
        <w:t xml:space="preserve"> c</w:t>
      </w:r>
      <w:r w:rsidRPr="00287384">
        <w:t xml:space="preserve">ontrol </w:t>
      </w:r>
      <w:r>
        <w:t>t</w:t>
      </w:r>
      <w:r w:rsidRPr="00287384">
        <w:t>hresholds</w:t>
      </w:r>
      <w:r>
        <w:t xml:space="preserve"> of </w:t>
      </w:r>
      <w:r w:rsidRPr="001E1488">
        <w:t>CPI</w:t>
      </w:r>
      <w:r>
        <w:t>,</w:t>
      </w:r>
      <w:r w:rsidRPr="001E1488">
        <w:t xml:space="preserve"> SPI</w:t>
      </w:r>
      <w:r>
        <w:t xml:space="preserve"> or TCPI</w:t>
      </w:r>
      <w:r w:rsidRPr="001E1488">
        <w:t xml:space="preserve"> less than 0.8 or greater than 1.2</w:t>
      </w:r>
      <w:r>
        <w:t xml:space="preserve">, or if </w:t>
      </w:r>
      <w:r w:rsidRPr="000A4EE7">
        <w:t>the SPI</w:t>
      </w:r>
      <w:r>
        <w:t xml:space="preserve">, </w:t>
      </w:r>
      <w:r w:rsidRPr="000A4EE7">
        <w:t>CPI</w:t>
      </w:r>
      <w:r>
        <w:t xml:space="preserve"> or TCPI </w:t>
      </w:r>
      <w:r w:rsidRPr="000A4EE7">
        <w:t>has a variance of greater than 0.2</w:t>
      </w:r>
      <w:r>
        <w:t xml:space="preserve">, </w:t>
      </w:r>
      <w:r w:rsidRPr="000A4EE7">
        <w:t xml:space="preserve">the </w:t>
      </w:r>
      <w:r>
        <w:t xml:space="preserve">Senior </w:t>
      </w:r>
      <w:r w:rsidRPr="000A4EE7">
        <w:t>Project</w:t>
      </w:r>
      <w:r>
        <w:t xml:space="preserve"> Director</w:t>
      </w:r>
      <w:r w:rsidRPr="000A4EE7">
        <w:t xml:space="preserve"> </w:t>
      </w:r>
      <w:r>
        <w:t>will</w:t>
      </w:r>
      <w:r w:rsidRPr="000A4EE7">
        <w:t xml:space="preserve"> report the reason for the exception and provide </w:t>
      </w:r>
      <w:r>
        <w:t xml:space="preserve">executive </w:t>
      </w:r>
      <w:r w:rsidRPr="000A4EE7">
        <w:t xml:space="preserve">management </w:t>
      </w:r>
      <w:r>
        <w:t xml:space="preserve">with </w:t>
      </w:r>
      <w:r w:rsidRPr="000A4EE7">
        <w:t xml:space="preserve">a </w:t>
      </w:r>
      <w:r>
        <w:t xml:space="preserve">Cost Variance Corrective Action Plan </w:t>
      </w:r>
      <w:r w:rsidRPr="000A4EE7">
        <w:t>to bring the projects performance back to acceptable levels.</w:t>
      </w:r>
    </w:p>
    <w:p w:rsidR="00835EF8" w:rsidRDefault="00835EF8" w:rsidP="006410F6">
      <w:pPr>
        <w:shd w:val="clear" w:color="auto" w:fill="FFFFFF" w:themeFill="background1"/>
      </w:pPr>
    </w:p>
    <w:p w:rsidR="006410F6" w:rsidRDefault="006410F6" w:rsidP="006410F6">
      <w:pPr>
        <w:shd w:val="clear" w:color="auto" w:fill="FFFFFF" w:themeFill="background1"/>
      </w:pPr>
      <w:r w:rsidRPr="008241A7">
        <w:rPr>
          <w:u w:val="single"/>
        </w:rPr>
        <w:t>Cost Variance Corrective Action Plan</w:t>
      </w:r>
      <w:r>
        <w:t>:</w:t>
      </w:r>
    </w:p>
    <w:p w:rsidR="006410F6" w:rsidRPr="006410F6" w:rsidRDefault="006410F6" w:rsidP="00165095">
      <w:pPr>
        <w:rPr>
          <w:color w:val="008000"/>
        </w:rPr>
      </w:pPr>
      <w:r w:rsidRPr="00287384">
        <w:t>The Senior Project Director will present the Project Sponsor with options for corrective actions within five business days from when the cost variance is first reported</w:t>
      </w:r>
      <w:r w:rsidRPr="007C0C98">
        <w:t xml:space="preserve">.  </w:t>
      </w:r>
      <w:r w:rsidRPr="00287384">
        <w:t xml:space="preserve">Within three business days from when the Project Sponsor selects a corrective action option, the Senior Project Director will present the Project Sponsor with a formal Cost Variance Corrective Action Plan.  The Cost Variance Corrective Action Plan will detail the actions necessary to bring the project back within budget and the means by which the effectiveness of the actions in the plan will be measured.  </w:t>
      </w:r>
      <w:r>
        <w:t xml:space="preserve">If the corrective actions to be taken </w:t>
      </w:r>
      <w:r w:rsidRPr="008241A7">
        <w:t>result in a change,</w:t>
      </w:r>
      <w:r>
        <w:t xml:space="preserve"> the project’s overall Change Control Process must be followed as well.  </w:t>
      </w:r>
      <w:r w:rsidRPr="00287384">
        <w:t>Upon acceptance</w:t>
      </w:r>
      <w:r>
        <w:t>, t</w:t>
      </w:r>
      <w:r w:rsidRPr="00287384">
        <w:t xml:space="preserve">he Cost Variance Corrective Action Plan will become a part of the </w:t>
      </w:r>
      <w:r>
        <w:t>Project Schedule</w:t>
      </w:r>
      <w:r w:rsidRPr="00287384">
        <w:t xml:space="preserve"> and the project will be updated to reflect the corrective actions</w:t>
      </w:r>
      <w:r>
        <w:t xml:space="preserve">.  </w:t>
      </w:r>
    </w:p>
    <w:p w:rsidR="006410F6" w:rsidRPr="006410F6" w:rsidRDefault="006410F6" w:rsidP="006410F6">
      <w:pPr>
        <w:pStyle w:val="Heading1"/>
      </w:pPr>
      <w:bookmarkStart w:id="23" w:name="_Toc427582457"/>
      <w:bookmarkStart w:id="24" w:name="_Toc444245353"/>
      <w:r w:rsidRPr="006410F6">
        <w:t>Cost Change Control Process</w:t>
      </w:r>
      <w:bookmarkEnd w:id="23"/>
      <w:bookmarkEnd w:id="24"/>
    </w:p>
    <w:p w:rsidR="006410F6" w:rsidRPr="002852AA" w:rsidRDefault="006410F6" w:rsidP="006410F6">
      <w:pPr>
        <w:rPr>
          <w:color w:val="0000CC"/>
        </w:rPr>
      </w:pPr>
      <w:r w:rsidRPr="002852AA">
        <w:rPr>
          <w:color w:val="0000CC"/>
        </w:rPr>
        <w:t>Typically the Cost Change Control Process follows the project’s overall Change Control Process.  Special requirements for the cost change control process should be detailed in this section.</w:t>
      </w:r>
    </w:p>
    <w:p w:rsidR="006410F6" w:rsidRPr="002852AA" w:rsidRDefault="006410F6" w:rsidP="006410F6">
      <w:pPr>
        <w:rPr>
          <w:color w:val="0000CC"/>
        </w:rPr>
      </w:pPr>
    </w:p>
    <w:p w:rsidR="006410F6" w:rsidRDefault="006410F6" w:rsidP="006410F6">
      <w:pPr>
        <w:keepNext/>
      </w:pPr>
      <w:r>
        <w:t xml:space="preserve">The cost change control process will generally follow the established project change request process.  Approvals for project budget/cost changes must be approved by the Project Sponsor.  A summarization of the change control process is as follows: </w:t>
      </w:r>
    </w:p>
    <w:p w:rsidR="006410F6" w:rsidRPr="00165095" w:rsidRDefault="006410F6" w:rsidP="006410F6">
      <w:pPr>
        <w:pStyle w:val="ListParagraph"/>
        <w:numPr>
          <w:ilvl w:val="0"/>
          <w:numId w:val="33"/>
        </w:numPr>
        <w:autoSpaceDE w:val="0"/>
        <w:autoSpaceDN w:val="0"/>
        <w:adjustRightInd w:val="0"/>
        <w:rPr>
          <w:rFonts w:asciiTheme="minorHAnsi" w:hAnsiTheme="minorHAnsi"/>
          <w:sz w:val="22"/>
          <w:szCs w:val="24"/>
        </w:rPr>
      </w:pPr>
      <w:r w:rsidRPr="00165095">
        <w:rPr>
          <w:rFonts w:asciiTheme="minorHAnsi" w:hAnsiTheme="minorHAnsi"/>
          <w:sz w:val="22"/>
          <w:szCs w:val="24"/>
        </w:rPr>
        <w:t>Identify and assess the change (typically generated from a cost variance analysis or corrective action report).</w:t>
      </w:r>
    </w:p>
    <w:p w:rsidR="006410F6" w:rsidRPr="00165095" w:rsidRDefault="006410F6" w:rsidP="006410F6">
      <w:pPr>
        <w:pStyle w:val="ListParagraph"/>
        <w:numPr>
          <w:ilvl w:val="0"/>
          <w:numId w:val="33"/>
        </w:numPr>
        <w:autoSpaceDE w:val="0"/>
        <w:autoSpaceDN w:val="0"/>
        <w:adjustRightInd w:val="0"/>
        <w:rPr>
          <w:rFonts w:asciiTheme="minorHAnsi" w:hAnsiTheme="minorHAnsi"/>
          <w:sz w:val="22"/>
          <w:szCs w:val="24"/>
        </w:rPr>
      </w:pPr>
      <w:r w:rsidRPr="00165095">
        <w:rPr>
          <w:rFonts w:asciiTheme="minorHAnsi" w:hAnsiTheme="minorHAnsi"/>
          <w:sz w:val="22"/>
          <w:szCs w:val="24"/>
        </w:rPr>
        <w:t xml:space="preserve">Complete a </w:t>
      </w:r>
      <w:r w:rsidRPr="00165095">
        <w:rPr>
          <w:rFonts w:asciiTheme="minorHAnsi" w:hAnsiTheme="minorHAnsi"/>
          <w:iCs/>
          <w:sz w:val="22"/>
          <w:szCs w:val="24"/>
        </w:rPr>
        <w:t>Change Request Form and s</w:t>
      </w:r>
      <w:r w:rsidRPr="00165095">
        <w:rPr>
          <w:rFonts w:asciiTheme="minorHAnsi" w:hAnsiTheme="minorHAnsi"/>
          <w:sz w:val="22"/>
          <w:szCs w:val="24"/>
        </w:rPr>
        <w:t>ubmit the form, along with required supporting documentation, to the Senior Project Director.</w:t>
      </w:r>
    </w:p>
    <w:p w:rsidR="006410F6" w:rsidRPr="00165095" w:rsidRDefault="006410F6" w:rsidP="006410F6">
      <w:pPr>
        <w:pStyle w:val="ListParagraph"/>
        <w:numPr>
          <w:ilvl w:val="0"/>
          <w:numId w:val="33"/>
        </w:numPr>
        <w:autoSpaceDE w:val="0"/>
        <w:autoSpaceDN w:val="0"/>
        <w:adjustRightInd w:val="0"/>
        <w:rPr>
          <w:rFonts w:asciiTheme="minorHAnsi" w:hAnsiTheme="minorHAnsi"/>
          <w:sz w:val="22"/>
          <w:szCs w:val="24"/>
        </w:rPr>
      </w:pPr>
      <w:r w:rsidRPr="00165095">
        <w:rPr>
          <w:rFonts w:asciiTheme="minorHAnsi" w:hAnsiTheme="minorHAnsi"/>
          <w:sz w:val="22"/>
          <w:szCs w:val="24"/>
        </w:rPr>
        <w:lastRenderedPageBreak/>
        <w:t>The Senior Project Director will review the change request and may request additional documentation prior to review with the Project Manager.</w:t>
      </w:r>
    </w:p>
    <w:p w:rsidR="006410F6" w:rsidRPr="00165095" w:rsidRDefault="006410F6" w:rsidP="006410F6">
      <w:pPr>
        <w:pStyle w:val="ListParagraph"/>
        <w:numPr>
          <w:ilvl w:val="0"/>
          <w:numId w:val="33"/>
        </w:numPr>
        <w:autoSpaceDE w:val="0"/>
        <w:autoSpaceDN w:val="0"/>
        <w:adjustRightInd w:val="0"/>
        <w:rPr>
          <w:rFonts w:asciiTheme="minorHAnsi" w:hAnsiTheme="minorHAnsi"/>
          <w:sz w:val="22"/>
          <w:szCs w:val="24"/>
        </w:rPr>
      </w:pPr>
      <w:r w:rsidRPr="00165095">
        <w:rPr>
          <w:rFonts w:asciiTheme="minorHAnsi" w:hAnsiTheme="minorHAnsi"/>
          <w:sz w:val="22"/>
          <w:szCs w:val="24"/>
        </w:rPr>
        <w:t xml:space="preserve">Using the </w:t>
      </w:r>
      <w:r w:rsidRPr="00165095">
        <w:rPr>
          <w:rFonts w:asciiTheme="minorHAnsi" w:hAnsiTheme="minorHAnsi"/>
          <w:iCs/>
          <w:sz w:val="22"/>
          <w:szCs w:val="24"/>
        </w:rPr>
        <w:t xml:space="preserve">Change Request Form, </w:t>
      </w:r>
      <w:r w:rsidRPr="00165095">
        <w:rPr>
          <w:rFonts w:asciiTheme="minorHAnsi" w:hAnsiTheme="minorHAnsi"/>
          <w:sz w:val="22"/>
          <w:szCs w:val="24"/>
        </w:rPr>
        <w:t>the Project Manager will mark the change as:</w:t>
      </w:r>
    </w:p>
    <w:p w:rsidR="006410F6" w:rsidRPr="00165095" w:rsidRDefault="006410F6" w:rsidP="006410F6">
      <w:pPr>
        <w:pStyle w:val="ListParagraph"/>
        <w:numPr>
          <w:ilvl w:val="1"/>
          <w:numId w:val="33"/>
        </w:numPr>
        <w:autoSpaceDE w:val="0"/>
        <w:autoSpaceDN w:val="0"/>
        <w:adjustRightInd w:val="0"/>
        <w:rPr>
          <w:rFonts w:asciiTheme="minorHAnsi" w:hAnsiTheme="minorHAnsi"/>
          <w:sz w:val="22"/>
          <w:szCs w:val="24"/>
        </w:rPr>
      </w:pPr>
      <w:r w:rsidRPr="00165095">
        <w:rPr>
          <w:rFonts w:asciiTheme="minorHAnsi" w:hAnsiTheme="minorHAnsi"/>
          <w:sz w:val="22"/>
          <w:szCs w:val="24"/>
        </w:rPr>
        <w:t>Approved, in which case both the Senior Project Director and Project Manager will sign off on the change request and adjust other project planning factors as necessary.</w:t>
      </w:r>
    </w:p>
    <w:p w:rsidR="006410F6" w:rsidRPr="00165095" w:rsidRDefault="006410F6" w:rsidP="006410F6">
      <w:pPr>
        <w:pStyle w:val="ListParagraph"/>
        <w:numPr>
          <w:ilvl w:val="1"/>
          <w:numId w:val="33"/>
        </w:numPr>
        <w:autoSpaceDE w:val="0"/>
        <w:autoSpaceDN w:val="0"/>
        <w:adjustRightInd w:val="0"/>
        <w:rPr>
          <w:rFonts w:asciiTheme="minorHAnsi" w:hAnsiTheme="minorHAnsi"/>
          <w:sz w:val="22"/>
          <w:szCs w:val="24"/>
        </w:rPr>
      </w:pPr>
      <w:r w:rsidRPr="00165095">
        <w:rPr>
          <w:rFonts w:asciiTheme="minorHAnsi" w:hAnsiTheme="minorHAnsi"/>
          <w:sz w:val="22"/>
          <w:szCs w:val="24"/>
        </w:rPr>
        <w:t>Approved, pending additional supporting documentation, in which case both the Senior Project Director and Project Manager will mark the change as  approved / pending in the change control system, and sign off on the change request.  The Project Manager will specify and coordinate gathering of the required documentation, incorporate the change and adjust other project planning factors as necessary.</w:t>
      </w:r>
    </w:p>
    <w:p w:rsidR="006410F6" w:rsidRPr="00165095" w:rsidRDefault="006410F6" w:rsidP="006410F6">
      <w:pPr>
        <w:pStyle w:val="ListParagraph"/>
        <w:numPr>
          <w:ilvl w:val="1"/>
          <w:numId w:val="33"/>
        </w:numPr>
        <w:autoSpaceDE w:val="0"/>
        <w:autoSpaceDN w:val="0"/>
        <w:adjustRightInd w:val="0"/>
        <w:rPr>
          <w:rFonts w:asciiTheme="minorHAnsi" w:hAnsiTheme="minorHAnsi"/>
          <w:sz w:val="22"/>
          <w:szCs w:val="24"/>
        </w:rPr>
      </w:pPr>
      <w:r w:rsidRPr="00165095">
        <w:rPr>
          <w:rFonts w:asciiTheme="minorHAnsi" w:hAnsiTheme="minorHAnsi"/>
          <w:sz w:val="22"/>
          <w:szCs w:val="24"/>
        </w:rPr>
        <w:t>Denied, in which case both the Senior Project Director and Project Manager will mark the change as denied in the change control, and sign off on the change request.  The Project Manager will notify the requestor of the status and reason for denial.</w:t>
      </w:r>
    </w:p>
    <w:p w:rsidR="006410F6" w:rsidRPr="00165095" w:rsidRDefault="006410F6" w:rsidP="006410F6">
      <w:pPr>
        <w:pStyle w:val="ListParagraph"/>
        <w:numPr>
          <w:ilvl w:val="0"/>
          <w:numId w:val="33"/>
        </w:numPr>
        <w:autoSpaceDE w:val="0"/>
        <w:autoSpaceDN w:val="0"/>
        <w:adjustRightInd w:val="0"/>
        <w:rPr>
          <w:rFonts w:asciiTheme="minorHAnsi" w:hAnsiTheme="minorHAnsi"/>
          <w:sz w:val="22"/>
        </w:rPr>
      </w:pPr>
      <w:r w:rsidRPr="00165095">
        <w:rPr>
          <w:rFonts w:asciiTheme="minorHAnsi" w:hAnsiTheme="minorHAnsi"/>
          <w:sz w:val="22"/>
          <w:szCs w:val="24"/>
        </w:rPr>
        <w:t>The project manager will document the change request outcome as necessary (update WBS, schedule and budget documentation if impacted).  I</w:t>
      </w:r>
      <w:r w:rsidRPr="00165095">
        <w:rPr>
          <w:rFonts w:asciiTheme="minorHAnsi" w:hAnsiTheme="minorHAnsi"/>
          <w:sz w:val="22"/>
        </w:rPr>
        <w:t>f there is a change in the total cost of ownership or in how the estimated costs will be incurred over the remaining life of the project, a new project budget baseline, and time-phased budget baseline should be set (i.e., these are “re-baselined”).</w:t>
      </w:r>
      <w:bookmarkStart w:id="25" w:name="_Toc427582458"/>
    </w:p>
    <w:p w:rsidR="006410F6" w:rsidRDefault="006410F6" w:rsidP="006410F6">
      <w:pPr>
        <w:autoSpaceDE w:val="0"/>
        <w:autoSpaceDN w:val="0"/>
        <w:adjustRightInd w:val="0"/>
      </w:pPr>
    </w:p>
    <w:p w:rsidR="006410F6" w:rsidRPr="006410F6" w:rsidRDefault="006410F6" w:rsidP="006410F6">
      <w:pPr>
        <w:pStyle w:val="Heading1"/>
        <w:rPr>
          <w:sz w:val="22"/>
        </w:rPr>
      </w:pPr>
      <w:bookmarkStart w:id="26" w:name="_Toc427582459"/>
      <w:bookmarkStart w:id="27" w:name="_Toc444245354"/>
      <w:bookmarkEnd w:id="25"/>
      <w:r>
        <w:t>Glossary</w:t>
      </w:r>
      <w:bookmarkEnd w:id="26"/>
      <w:bookmarkEnd w:id="27"/>
      <w:r w:rsidRPr="00786584">
        <w:t xml:space="preserve"> </w:t>
      </w:r>
    </w:p>
    <w:p w:rsidR="006410F6" w:rsidRPr="002852AA" w:rsidRDefault="006410F6" w:rsidP="006410F6">
      <w:pPr>
        <w:pStyle w:val="Default"/>
        <w:rPr>
          <w:rFonts w:asciiTheme="minorHAnsi" w:hAnsiTheme="minorHAnsi"/>
          <w:color w:val="0000CC"/>
          <w:sz w:val="22"/>
          <w:szCs w:val="23"/>
        </w:rPr>
      </w:pPr>
      <w:r w:rsidRPr="002852AA">
        <w:rPr>
          <w:rFonts w:asciiTheme="minorHAnsi" w:hAnsiTheme="minorHAnsi"/>
          <w:color w:val="0000CC"/>
          <w:sz w:val="22"/>
          <w:szCs w:val="20"/>
        </w:rPr>
        <w:t>(This section includes definitions for the standard Earned Value Management terms.  This section should be modified for best application to specific projects. Include all terms that may be needed to ensure complete understanding by those who are responsible for document review and approval.)</w:t>
      </w:r>
    </w:p>
    <w:p w:rsidR="006410F6" w:rsidRPr="002852AA" w:rsidRDefault="006410F6" w:rsidP="006410F6">
      <w:pPr>
        <w:rPr>
          <w:b/>
          <w:color w:val="0000CC"/>
        </w:rPr>
      </w:pPr>
    </w:p>
    <w:p w:rsidR="006410F6" w:rsidRPr="00165095" w:rsidRDefault="006410F6" w:rsidP="006410F6">
      <w:pPr>
        <w:rPr>
          <w:rFonts w:asciiTheme="minorHAnsi" w:hAnsiTheme="minorHAnsi"/>
          <w:szCs w:val="22"/>
        </w:rPr>
      </w:pPr>
      <w:r w:rsidRPr="00165095">
        <w:rPr>
          <w:rFonts w:asciiTheme="minorHAnsi" w:hAnsiTheme="minorHAnsi"/>
          <w:b/>
          <w:szCs w:val="22"/>
        </w:rPr>
        <w:t>Cost Performance Index (CPI)</w:t>
      </w:r>
      <w:r w:rsidRPr="00165095">
        <w:rPr>
          <w:rFonts w:asciiTheme="minorHAnsi" w:hAnsiTheme="minorHAnsi"/>
          <w:szCs w:val="22"/>
        </w:rPr>
        <w:t xml:space="preserve"> measures the value of the work completed compared to the actual cost of the work completed.  CPI is calculated as EV/AC.  </w:t>
      </w:r>
    </w:p>
    <w:p w:rsidR="006410F6" w:rsidRPr="00165095" w:rsidRDefault="006410F6" w:rsidP="006410F6">
      <w:pPr>
        <w:pStyle w:val="ListParagraph"/>
        <w:numPr>
          <w:ilvl w:val="0"/>
          <w:numId w:val="37"/>
        </w:numPr>
        <w:rPr>
          <w:rFonts w:asciiTheme="minorHAnsi" w:hAnsiTheme="minorHAnsi"/>
          <w:sz w:val="22"/>
          <w:szCs w:val="22"/>
        </w:rPr>
      </w:pPr>
      <w:r w:rsidRPr="00165095">
        <w:rPr>
          <w:rFonts w:asciiTheme="minorHAnsi" w:hAnsiTheme="minorHAnsi"/>
          <w:sz w:val="22"/>
          <w:szCs w:val="22"/>
        </w:rPr>
        <w:t xml:space="preserve">If CPI is equal to 1 the project is considered to be </w:t>
      </w:r>
      <w:r w:rsidRPr="00165095">
        <w:rPr>
          <w:rFonts w:asciiTheme="minorHAnsi" w:hAnsiTheme="minorHAnsi"/>
          <w:i/>
          <w:sz w:val="22"/>
          <w:szCs w:val="22"/>
        </w:rPr>
        <w:t>on budget</w:t>
      </w:r>
      <w:r w:rsidRPr="00165095">
        <w:rPr>
          <w:rFonts w:asciiTheme="minorHAnsi" w:hAnsiTheme="minorHAnsi"/>
          <w:sz w:val="22"/>
          <w:szCs w:val="22"/>
        </w:rPr>
        <w:t xml:space="preserve">.  </w:t>
      </w:r>
    </w:p>
    <w:p w:rsidR="006410F6" w:rsidRPr="00165095" w:rsidRDefault="006410F6" w:rsidP="006410F6">
      <w:pPr>
        <w:pStyle w:val="ListParagraph"/>
        <w:numPr>
          <w:ilvl w:val="0"/>
          <w:numId w:val="37"/>
        </w:numPr>
        <w:rPr>
          <w:rFonts w:asciiTheme="minorHAnsi" w:hAnsiTheme="minorHAnsi"/>
          <w:sz w:val="22"/>
          <w:szCs w:val="22"/>
        </w:rPr>
      </w:pPr>
      <w:r w:rsidRPr="00165095">
        <w:rPr>
          <w:rFonts w:asciiTheme="minorHAnsi" w:hAnsiTheme="minorHAnsi"/>
          <w:sz w:val="22"/>
          <w:szCs w:val="22"/>
        </w:rPr>
        <w:t xml:space="preserve">If CPI is greater than 1, the project is considered to be </w:t>
      </w:r>
      <w:r w:rsidRPr="00165095">
        <w:rPr>
          <w:rFonts w:asciiTheme="minorHAnsi" w:hAnsiTheme="minorHAnsi"/>
          <w:i/>
          <w:sz w:val="22"/>
          <w:szCs w:val="22"/>
        </w:rPr>
        <w:t xml:space="preserve">under budget. </w:t>
      </w:r>
      <w:r w:rsidRPr="00165095">
        <w:rPr>
          <w:rFonts w:asciiTheme="minorHAnsi" w:hAnsiTheme="minorHAnsi"/>
          <w:sz w:val="22"/>
          <w:szCs w:val="22"/>
        </w:rPr>
        <w:t xml:space="preserve"> </w:t>
      </w:r>
    </w:p>
    <w:p w:rsidR="006410F6" w:rsidRPr="00165095" w:rsidRDefault="006410F6" w:rsidP="006410F6">
      <w:pPr>
        <w:pStyle w:val="ListParagraph"/>
        <w:numPr>
          <w:ilvl w:val="0"/>
          <w:numId w:val="37"/>
        </w:numPr>
        <w:rPr>
          <w:rFonts w:asciiTheme="minorHAnsi" w:hAnsiTheme="minorHAnsi"/>
          <w:sz w:val="22"/>
          <w:szCs w:val="22"/>
        </w:rPr>
      </w:pPr>
      <w:r w:rsidRPr="00165095">
        <w:rPr>
          <w:rFonts w:asciiTheme="minorHAnsi" w:hAnsiTheme="minorHAnsi"/>
          <w:sz w:val="22"/>
          <w:szCs w:val="22"/>
        </w:rPr>
        <w:t xml:space="preserve">If CPI is less than 1, the project is considered to be </w:t>
      </w:r>
      <w:r w:rsidRPr="00165095">
        <w:rPr>
          <w:rFonts w:asciiTheme="minorHAnsi" w:hAnsiTheme="minorHAnsi"/>
          <w:i/>
          <w:sz w:val="22"/>
          <w:szCs w:val="22"/>
        </w:rPr>
        <w:t>over budget</w:t>
      </w:r>
      <w:r w:rsidRPr="00165095">
        <w:rPr>
          <w:rFonts w:asciiTheme="minorHAnsi" w:hAnsiTheme="minorHAnsi"/>
          <w:sz w:val="22"/>
          <w:szCs w:val="22"/>
        </w:rPr>
        <w:t>.</w:t>
      </w:r>
    </w:p>
    <w:p w:rsidR="006410F6" w:rsidRPr="00165095" w:rsidRDefault="006410F6" w:rsidP="006410F6">
      <w:pPr>
        <w:rPr>
          <w:rFonts w:asciiTheme="minorHAnsi" w:hAnsiTheme="minorHAnsi"/>
          <w:b/>
          <w:szCs w:val="22"/>
        </w:rPr>
      </w:pPr>
    </w:p>
    <w:p w:rsidR="006410F6" w:rsidRPr="00165095" w:rsidRDefault="006410F6" w:rsidP="006410F6">
      <w:pPr>
        <w:rPr>
          <w:rFonts w:asciiTheme="minorHAnsi" w:hAnsiTheme="minorHAnsi"/>
          <w:szCs w:val="22"/>
        </w:rPr>
      </w:pPr>
      <w:r w:rsidRPr="00165095">
        <w:rPr>
          <w:rFonts w:asciiTheme="minorHAnsi" w:hAnsiTheme="minorHAnsi"/>
          <w:b/>
          <w:szCs w:val="22"/>
        </w:rPr>
        <w:t>Cost Variance (CV)</w:t>
      </w:r>
      <w:r w:rsidRPr="00165095">
        <w:rPr>
          <w:rFonts w:asciiTheme="minorHAnsi" w:hAnsiTheme="minorHAnsi"/>
          <w:szCs w:val="22"/>
        </w:rPr>
        <w:t xml:space="preserve"> is a measurement of the budget performance for a project.  CV is calculated by subtracting Actual Costs (AC) from EV.  As explained in the paragraph above, EV is the actual value earned in the project.  AC represents actual costs incurred to date. Subtracting AC from EV provides a measurement to indicate the status of the project as it relates to budget and cost. </w:t>
      </w:r>
    </w:p>
    <w:p w:rsidR="006410F6" w:rsidRPr="00165095" w:rsidRDefault="006410F6" w:rsidP="006410F6">
      <w:pPr>
        <w:pStyle w:val="ListParagraph"/>
        <w:numPr>
          <w:ilvl w:val="0"/>
          <w:numId w:val="36"/>
        </w:numPr>
        <w:rPr>
          <w:rFonts w:asciiTheme="minorHAnsi" w:hAnsiTheme="minorHAnsi"/>
          <w:sz w:val="22"/>
          <w:szCs w:val="22"/>
        </w:rPr>
      </w:pPr>
      <w:r w:rsidRPr="00165095">
        <w:rPr>
          <w:rFonts w:asciiTheme="minorHAnsi" w:hAnsiTheme="minorHAnsi"/>
          <w:sz w:val="22"/>
          <w:szCs w:val="22"/>
        </w:rPr>
        <w:t xml:space="preserve">If CV is zero, the project is considered to be </w:t>
      </w:r>
      <w:r w:rsidRPr="00165095">
        <w:rPr>
          <w:rFonts w:asciiTheme="minorHAnsi" w:hAnsiTheme="minorHAnsi"/>
          <w:i/>
          <w:sz w:val="22"/>
          <w:szCs w:val="22"/>
        </w:rPr>
        <w:t>on budget</w:t>
      </w:r>
      <w:r w:rsidRPr="00165095">
        <w:rPr>
          <w:rFonts w:asciiTheme="minorHAnsi" w:hAnsiTheme="minorHAnsi"/>
          <w:sz w:val="22"/>
          <w:szCs w:val="22"/>
        </w:rPr>
        <w:t xml:space="preserve">.  </w:t>
      </w:r>
    </w:p>
    <w:p w:rsidR="006410F6" w:rsidRPr="00165095" w:rsidRDefault="006410F6" w:rsidP="006410F6">
      <w:pPr>
        <w:pStyle w:val="ListParagraph"/>
        <w:numPr>
          <w:ilvl w:val="0"/>
          <w:numId w:val="35"/>
        </w:numPr>
        <w:rPr>
          <w:rFonts w:asciiTheme="minorHAnsi" w:hAnsiTheme="minorHAnsi"/>
          <w:sz w:val="22"/>
          <w:szCs w:val="22"/>
        </w:rPr>
      </w:pPr>
      <w:r w:rsidRPr="00165095">
        <w:rPr>
          <w:rFonts w:asciiTheme="minorHAnsi" w:hAnsiTheme="minorHAnsi"/>
          <w:sz w:val="22"/>
          <w:szCs w:val="22"/>
        </w:rPr>
        <w:lastRenderedPageBreak/>
        <w:t xml:space="preserve">If CV is greater than zero, the project is earning more value than planned and is considered to be </w:t>
      </w:r>
      <w:r w:rsidRPr="00165095">
        <w:rPr>
          <w:rFonts w:asciiTheme="minorHAnsi" w:hAnsiTheme="minorHAnsi"/>
          <w:i/>
          <w:sz w:val="22"/>
          <w:szCs w:val="22"/>
        </w:rPr>
        <w:t>under budget</w:t>
      </w:r>
      <w:r w:rsidRPr="00165095">
        <w:rPr>
          <w:rFonts w:asciiTheme="minorHAnsi" w:hAnsiTheme="minorHAnsi"/>
          <w:sz w:val="22"/>
          <w:szCs w:val="22"/>
        </w:rPr>
        <w:t xml:space="preserve">.  </w:t>
      </w:r>
    </w:p>
    <w:p w:rsidR="006410F6" w:rsidRPr="00165095" w:rsidRDefault="006410F6" w:rsidP="006410F6">
      <w:pPr>
        <w:pStyle w:val="ListParagraph"/>
        <w:numPr>
          <w:ilvl w:val="0"/>
          <w:numId w:val="35"/>
        </w:numPr>
        <w:rPr>
          <w:rFonts w:asciiTheme="minorHAnsi" w:hAnsiTheme="minorHAnsi"/>
          <w:sz w:val="22"/>
          <w:szCs w:val="22"/>
        </w:rPr>
      </w:pPr>
      <w:r w:rsidRPr="00165095">
        <w:rPr>
          <w:rFonts w:asciiTheme="minorHAnsi" w:hAnsiTheme="minorHAnsi"/>
          <w:sz w:val="22"/>
          <w:szCs w:val="22"/>
        </w:rPr>
        <w:t xml:space="preserve">If CV is less than zero, the project is earning less value and is considered to be </w:t>
      </w:r>
      <w:r w:rsidRPr="00165095">
        <w:rPr>
          <w:rFonts w:asciiTheme="minorHAnsi" w:hAnsiTheme="minorHAnsi"/>
          <w:i/>
          <w:sz w:val="22"/>
          <w:szCs w:val="22"/>
        </w:rPr>
        <w:t>over budget</w:t>
      </w:r>
      <w:r w:rsidRPr="00165095">
        <w:rPr>
          <w:rFonts w:asciiTheme="minorHAnsi" w:hAnsiTheme="minorHAnsi"/>
          <w:sz w:val="22"/>
          <w:szCs w:val="22"/>
        </w:rPr>
        <w:t>.</w:t>
      </w:r>
    </w:p>
    <w:p w:rsidR="006410F6" w:rsidRDefault="006410F6" w:rsidP="006410F6">
      <w:pPr>
        <w:rPr>
          <w:b/>
        </w:rPr>
      </w:pPr>
    </w:p>
    <w:p w:rsidR="006410F6" w:rsidRPr="00165095" w:rsidRDefault="006410F6" w:rsidP="006410F6">
      <w:pPr>
        <w:rPr>
          <w:rFonts w:asciiTheme="minorHAnsi" w:hAnsiTheme="minorHAnsi"/>
          <w:szCs w:val="22"/>
        </w:rPr>
      </w:pPr>
      <w:r w:rsidRPr="00165095">
        <w:rPr>
          <w:rFonts w:asciiTheme="minorHAnsi" w:hAnsiTheme="minorHAnsi"/>
          <w:b/>
          <w:szCs w:val="22"/>
        </w:rPr>
        <w:t>Estimated Actual Cost at Completion (EAC)</w:t>
      </w:r>
      <w:r w:rsidRPr="00165095">
        <w:rPr>
          <w:rFonts w:asciiTheme="minorHAnsi" w:hAnsiTheme="minorHAnsi"/>
          <w:szCs w:val="22"/>
        </w:rPr>
        <w:t xml:space="preserve"> provides a forecast of actual cost to complete the project based on cost performance metrics.  There are three ways to calculate EAC:  </w:t>
      </w:r>
    </w:p>
    <w:p w:rsidR="006410F6" w:rsidRPr="00165095" w:rsidRDefault="006410F6" w:rsidP="006410F6">
      <w:pPr>
        <w:pStyle w:val="ListParagraph"/>
        <w:numPr>
          <w:ilvl w:val="0"/>
          <w:numId w:val="37"/>
        </w:numPr>
        <w:rPr>
          <w:rFonts w:asciiTheme="minorHAnsi" w:hAnsiTheme="minorHAnsi"/>
          <w:sz w:val="22"/>
          <w:szCs w:val="22"/>
        </w:rPr>
      </w:pPr>
      <w:r w:rsidRPr="00165095">
        <w:rPr>
          <w:rFonts w:asciiTheme="minorHAnsi" w:hAnsiTheme="minorHAnsi"/>
          <w:sz w:val="22"/>
          <w:szCs w:val="22"/>
        </w:rPr>
        <w:t xml:space="preserve">Actual Cost plus Total Project Budget (TPB) minus Earned Value (AC + TPB – EV).  </w:t>
      </w:r>
    </w:p>
    <w:p w:rsidR="006410F6" w:rsidRPr="00165095" w:rsidRDefault="006410F6" w:rsidP="006410F6">
      <w:pPr>
        <w:pStyle w:val="ListParagraph"/>
        <w:numPr>
          <w:ilvl w:val="0"/>
          <w:numId w:val="37"/>
        </w:numPr>
        <w:rPr>
          <w:rFonts w:asciiTheme="minorHAnsi" w:hAnsiTheme="minorHAnsi"/>
          <w:i/>
          <w:sz w:val="22"/>
          <w:szCs w:val="22"/>
        </w:rPr>
      </w:pPr>
      <w:r w:rsidRPr="00165095">
        <w:rPr>
          <w:rFonts w:asciiTheme="minorHAnsi" w:hAnsiTheme="minorHAnsi"/>
          <w:sz w:val="22"/>
          <w:szCs w:val="22"/>
        </w:rPr>
        <w:t>Total Project Budget divided by Cost Performance Index (TPB/CPI).</w:t>
      </w:r>
    </w:p>
    <w:p w:rsidR="006410F6" w:rsidRDefault="006410F6" w:rsidP="006410F6">
      <w:pPr>
        <w:pStyle w:val="ListParagraph"/>
        <w:numPr>
          <w:ilvl w:val="0"/>
          <w:numId w:val="37"/>
        </w:numPr>
        <w:rPr>
          <w:rFonts w:asciiTheme="minorHAnsi" w:hAnsiTheme="minorHAnsi"/>
          <w:sz w:val="22"/>
          <w:szCs w:val="22"/>
        </w:rPr>
      </w:pPr>
      <w:r w:rsidRPr="00165095">
        <w:rPr>
          <w:rFonts w:asciiTheme="minorHAnsi" w:hAnsiTheme="minorHAnsi"/>
          <w:sz w:val="22"/>
          <w:szCs w:val="22"/>
        </w:rPr>
        <w:t>Actual Cost plus the result of dividing the difference between the Total Project Budget and Earned Value by the product of Cost Performance Index and Schedule Performance Index (AC + ((TPB – EV)/(CPI*SPI))).</w:t>
      </w:r>
    </w:p>
    <w:p w:rsidR="00C57899" w:rsidRPr="002852AA" w:rsidRDefault="00C57899" w:rsidP="006410F6">
      <w:pPr>
        <w:pStyle w:val="ListParagraph"/>
        <w:numPr>
          <w:ilvl w:val="0"/>
          <w:numId w:val="37"/>
        </w:numPr>
        <w:rPr>
          <w:rFonts w:asciiTheme="minorHAnsi" w:hAnsiTheme="minorHAnsi"/>
          <w:sz w:val="22"/>
          <w:szCs w:val="22"/>
        </w:rPr>
      </w:pPr>
    </w:p>
    <w:p w:rsidR="006410F6" w:rsidRPr="00165095" w:rsidRDefault="006410F6" w:rsidP="006410F6">
      <w:pPr>
        <w:rPr>
          <w:rFonts w:asciiTheme="minorHAnsi" w:hAnsiTheme="minorHAnsi"/>
          <w:szCs w:val="22"/>
        </w:rPr>
      </w:pPr>
      <w:r w:rsidRPr="00165095">
        <w:rPr>
          <w:rFonts w:asciiTheme="minorHAnsi" w:hAnsiTheme="minorHAnsi"/>
          <w:b/>
          <w:szCs w:val="22"/>
        </w:rPr>
        <w:t>Schedule Performance Index (SPI)</w:t>
      </w:r>
      <w:r w:rsidRPr="00165095">
        <w:rPr>
          <w:rFonts w:asciiTheme="minorHAnsi" w:hAnsiTheme="minorHAnsi"/>
          <w:szCs w:val="22"/>
        </w:rPr>
        <w:t xml:space="preserve"> is a measurement of the progress achieved against that which was planned.  SPI is calculated as EV/PV.  If EV is equal to PV the value of the SPI is 1.  </w:t>
      </w:r>
    </w:p>
    <w:p w:rsidR="006410F6" w:rsidRPr="00165095" w:rsidRDefault="006410F6" w:rsidP="006410F6">
      <w:pPr>
        <w:pStyle w:val="ListParagraph"/>
        <w:numPr>
          <w:ilvl w:val="0"/>
          <w:numId w:val="39"/>
        </w:numPr>
        <w:rPr>
          <w:rFonts w:asciiTheme="minorHAnsi" w:hAnsiTheme="minorHAnsi"/>
          <w:sz w:val="22"/>
          <w:szCs w:val="22"/>
        </w:rPr>
      </w:pPr>
      <w:r w:rsidRPr="00165095">
        <w:rPr>
          <w:rFonts w:asciiTheme="minorHAnsi" w:hAnsiTheme="minorHAnsi"/>
          <w:sz w:val="22"/>
          <w:szCs w:val="22"/>
        </w:rPr>
        <w:t xml:space="preserve">If EV is less than the PV then the value is less than 1, which means the project is behind schedule.  </w:t>
      </w:r>
    </w:p>
    <w:p w:rsidR="006410F6" w:rsidRPr="00165095" w:rsidRDefault="006410F6" w:rsidP="006410F6">
      <w:pPr>
        <w:pStyle w:val="ListParagraph"/>
        <w:numPr>
          <w:ilvl w:val="0"/>
          <w:numId w:val="39"/>
        </w:numPr>
        <w:rPr>
          <w:rFonts w:asciiTheme="minorHAnsi" w:hAnsiTheme="minorHAnsi"/>
          <w:sz w:val="22"/>
          <w:szCs w:val="22"/>
        </w:rPr>
      </w:pPr>
      <w:r w:rsidRPr="00165095">
        <w:rPr>
          <w:rFonts w:asciiTheme="minorHAnsi" w:hAnsiTheme="minorHAnsi"/>
          <w:sz w:val="22"/>
          <w:szCs w:val="22"/>
        </w:rPr>
        <w:t xml:space="preserve">If EV is greater than the PV the value of the SPI is greater than one, which means the project is ahead of schedule.  </w:t>
      </w:r>
    </w:p>
    <w:p w:rsidR="006410F6" w:rsidRPr="00165095" w:rsidRDefault="006410F6" w:rsidP="006410F6">
      <w:pPr>
        <w:pStyle w:val="ListParagraph"/>
        <w:numPr>
          <w:ilvl w:val="0"/>
          <w:numId w:val="39"/>
        </w:numPr>
        <w:rPr>
          <w:rFonts w:asciiTheme="minorHAnsi" w:hAnsiTheme="minorHAnsi"/>
          <w:sz w:val="22"/>
          <w:szCs w:val="22"/>
        </w:rPr>
      </w:pPr>
      <w:r w:rsidRPr="00165095">
        <w:rPr>
          <w:rFonts w:asciiTheme="minorHAnsi" w:hAnsiTheme="minorHAnsi"/>
          <w:sz w:val="22"/>
          <w:szCs w:val="22"/>
        </w:rPr>
        <w:t>A well performing project should have its SPI as close to 1 as possible.</w:t>
      </w:r>
    </w:p>
    <w:p w:rsidR="006410F6" w:rsidRPr="00165095" w:rsidRDefault="006410F6" w:rsidP="006410F6">
      <w:pPr>
        <w:rPr>
          <w:rFonts w:asciiTheme="minorHAnsi" w:hAnsiTheme="minorHAnsi"/>
          <w:b/>
          <w:szCs w:val="22"/>
        </w:rPr>
      </w:pPr>
    </w:p>
    <w:p w:rsidR="006410F6" w:rsidRPr="00165095" w:rsidRDefault="006410F6" w:rsidP="006410F6">
      <w:pPr>
        <w:keepNext/>
        <w:rPr>
          <w:rFonts w:asciiTheme="minorHAnsi" w:hAnsiTheme="minorHAnsi"/>
          <w:szCs w:val="22"/>
        </w:rPr>
      </w:pPr>
      <w:r w:rsidRPr="00165095">
        <w:rPr>
          <w:rFonts w:asciiTheme="minorHAnsi" w:hAnsiTheme="minorHAnsi"/>
          <w:b/>
          <w:szCs w:val="22"/>
        </w:rPr>
        <w:t>Schedule Variance (SV)</w:t>
      </w:r>
      <w:r w:rsidRPr="00165095">
        <w:rPr>
          <w:rFonts w:asciiTheme="minorHAnsi" w:hAnsiTheme="minorHAnsi"/>
          <w:szCs w:val="22"/>
        </w:rPr>
        <w:t xml:space="preserve"> is a measurement of the schedule performance for a project, and is calculated by subtracting the Planned Value (PV) from Earned Value (EV).  EV is the actual value earned in the project, and PV is the value the project schedule tool indicates should have been earned at the measurement point.  Subtracting PV from EV provides a measurement to indicate the status of the baseline schedule according to the project plan.  </w:t>
      </w:r>
    </w:p>
    <w:p w:rsidR="006410F6" w:rsidRPr="00165095" w:rsidRDefault="006410F6" w:rsidP="006410F6">
      <w:pPr>
        <w:pStyle w:val="ListParagraph"/>
        <w:keepNext/>
        <w:numPr>
          <w:ilvl w:val="0"/>
          <w:numId w:val="38"/>
        </w:numPr>
        <w:rPr>
          <w:rFonts w:asciiTheme="minorHAnsi" w:hAnsiTheme="minorHAnsi"/>
          <w:sz w:val="22"/>
          <w:szCs w:val="22"/>
        </w:rPr>
      </w:pPr>
      <w:r w:rsidRPr="00165095">
        <w:rPr>
          <w:rFonts w:asciiTheme="minorHAnsi" w:hAnsiTheme="minorHAnsi"/>
          <w:sz w:val="22"/>
          <w:szCs w:val="22"/>
        </w:rPr>
        <w:t xml:space="preserve">If SV is zero, the project is considered to be </w:t>
      </w:r>
      <w:r w:rsidRPr="00165095">
        <w:rPr>
          <w:rFonts w:asciiTheme="minorHAnsi" w:hAnsiTheme="minorHAnsi"/>
          <w:i/>
          <w:sz w:val="22"/>
          <w:szCs w:val="22"/>
        </w:rPr>
        <w:t>on schedule</w:t>
      </w:r>
      <w:r w:rsidRPr="00165095">
        <w:rPr>
          <w:rFonts w:asciiTheme="minorHAnsi" w:hAnsiTheme="minorHAnsi"/>
          <w:sz w:val="22"/>
          <w:szCs w:val="22"/>
        </w:rPr>
        <w:t xml:space="preserve">.  </w:t>
      </w:r>
    </w:p>
    <w:p w:rsidR="006410F6" w:rsidRPr="00165095" w:rsidRDefault="006410F6" w:rsidP="006410F6">
      <w:pPr>
        <w:pStyle w:val="ListParagraph"/>
        <w:numPr>
          <w:ilvl w:val="0"/>
          <w:numId w:val="38"/>
        </w:numPr>
        <w:rPr>
          <w:rFonts w:asciiTheme="minorHAnsi" w:hAnsiTheme="minorHAnsi"/>
          <w:sz w:val="22"/>
          <w:szCs w:val="22"/>
        </w:rPr>
      </w:pPr>
      <w:r w:rsidRPr="00165095">
        <w:rPr>
          <w:rFonts w:asciiTheme="minorHAnsi" w:hAnsiTheme="minorHAnsi"/>
          <w:sz w:val="22"/>
          <w:szCs w:val="22"/>
        </w:rPr>
        <w:t xml:space="preserve">If SV is greater than zero, the project is earning more value than planned and is considered to be </w:t>
      </w:r>
      <w:r w:rsidRPr="00165095">
        <w:rPr>
          <w:rFonts w:asciiTheme="minorHAnsi" w:hAnsiTheme="minorHAnsi"/>
          <w:i/>
          <w:sz w:val="22"/>
          <w:szCs w:val="22"/>
        </w:rPr>
        <w:t>ahead of schedule</w:t>
      </w:r>
      <w:r w:rsidRPr="00165095">
        <w:rPr>
          <w:rFonts w:asciiTheme="minorHAnsi" w:hAnsiTheme="minorHAnsi"/>
          <w:sz w:val="22"/>
          <w:szCs w:val="22"/>
        </w:rPr>
        <w:t xml:space="preserve">.  </w:t>
      </w:r>
    </w:p>
    <w:p w:rsidR="006410F6" w:rsidRPr="00165095" w:rsidRDefault="006410F6" w:rsidP="006410F6">
      <w:pPr>
        <w:pStyle w:val="ListParagraph"/>
        <w:numPr>
          <w:ilvl w:val="0"/>
          <w:numId w:val="38"/>
        </w:numPr>
        <w:rPr>
          <w:rFonts w:asciiTheme="minorHAnsi" w:hAnsiTheme="minorHAnsi"/>
          <w:sz w:val="22"/>
          <w:szCs w:val="22"/>
        </w:rPr>
      </w:pPr>
      <w:r w:rsidRPr="00165095">
        <w:rPr>
          <w:rFonts w:asciiTheme="minorHAnsi" w:hAnsiTheme="minorHAnsi"/>
          <w:sz w:val="22"/>
          <w:szCs w:val="22"/>
        </w:rPr>
        <w:t xml:space="preserve">If SV is less than zero, the project is earning less value than planned and is considered to be </w:t>
      </w:r>
      <w:r w:rsidRPr="00165095">
        <w:rPr>
          <w:rFonts w:asciiTheme="minorHAnsi" w:hAnsiTheme="minorHAnsi"/>
          <w:i/>
          <w:sz w:val="22"/>
          <w:szCs w:val="22"/>
        </w:rPr>
        <w:t>behind schedule</w:t>
      </w:r>
      <w:r w:rsidRPr="00165095">
        <w:rPr>
          <w:rFonts w:asciiTheme="minorHAnsi" w:hAnsiTheme="minorHAnsi"/>
          <w:sz w:val="22"/>
          <w:szCs w:val="22"/>
        </w:rPr>
        <w:t>.</w:t>
      </w:r>
    </w:p>
    <w:p w:rsidR="006410F6" w:rsidRPr="00165095" w:rsidRDefault="006410F6" w:rsidP="006410F6">
      <w:pPr>
        <w:rPr>
          <w:rFonts w:asciiTheme="minorHAnsi" w:hAnsiTheme="minorHAnsi"/>
          <w:szCs w:val="22"/>
        </w:rPr>
      </w:pPr>
    </w:p>
    <w:p w:rsidR="006410F6" w:rsidRPr="00165095" w:rsidRDefault="006410F6" w:rsidP="006410F6">
      <w:pPr>
        <w:keepNext/>
        <w:rPr>
          <w:rFonts w:asciiTheme="minorHAnsi" w:hAnsiTheme="minorHAnsi"/>
          <w:szCs w:val="22"/>
        </w:rPr>
      </w:pPr>
      <w:r w:rsidRPr="00165095">
        <w:rPr>
          <w:rFonts w:asciiTheme="minorHAnsi" w:hAnsiTheme="minorHAnsi"/>
          <w:b/>
          <w:szCs w:val="22"/>
        </w:rPr>
        <w:t>To Complete Performance Index (TCPI)</w:t>
      </w:r>
      <w:r w:rsidRPr="00165095">
        <w:rPr>
          <w:rFonts w:asciiTheme="minorHAnsi" w:hAnsiTheme="minorHAnsi"/>
          <w:szCs w:val="22"/>
        </w:rPr>
        <w:t xml:space="preserve"> measures the efficiency at which resources on the project should be utilized for the remainder of the project.  TCPI is calculated as (Total Project Budget – EV)/(Total Project Budget – AC).  </w:t>
      </w:r>
    </w:p>
    <w:p w:rsidR="006410F6" w:rsidRPr="00165095" w:rsidRDefault="006410F6" w:rsidP="006410F6">
      <w:pPr>
        <w:pStyle w:val="ListParagraph"/>
        <w:numPr>
          <w:ilvl w:val="0"/>
          <w:numId w:val="37"/>
        </w:numPr>
        <w:rPr>
          <w:rFonts w:asciiTheme="minorHAnsi" w:hAnsiTheme="minorHAnsi"/>
          <w:sz w:val="22"/>
          <w:szCs w:val="22"/>
        </w:rPr>
      </w:pPr>
      <w:r w:rsidRPr="00165095">
        <w:rPr>
          <w:rFonts w:asciiTheme="minorHAnsi" w:hAnsiTheme="minorHAnsi"/>
          <w:sz w:val="22"/>
          <w:szCs w:val="22"/>
        </w:rPr>
        <w:t xml:space="preserve">If TCPI is equal to 1, the utilization of resources on the project </w:t>
      </w:r>
      <w:r w:rsidRPr="00165095">
        <w:rPr>
          <w:rFonts w:asciiTheme="minorHAnsi" w:hAnsiTheme="minorHAnsi"/>
          <w:i/>
          <w:sz w:val="22"/>
          <w:szCs w:val="22"/>
        </w:rPr>
        <w:t>can continue at the current level</w:t>
      </w:r>
      <w:r w:rsidRPr="00165095">
        <w:rPr>
          <w:rFonts w:asciiTheme="minorHAnsi" w:hAnsiTheme="minorHAnsi"/>
          <w:sz w:val="22"/>
          <w:szCs w:val="22"/>
        </w:rPr>
        <w:t xml:space="preserve">.  </w:t>
      </w:r>
    </w:p>
    <w:p w:rsidR="006410F6" w:rsidRPr="00165095" w:rsidRDefault="006410F6" w:rsidP="006410F6">
      <w:pPr>
        <w:pStyle w:val="ListParagraph"/>
        <w:numPr>
          <w:ilvl w:val="0"/>
          <w:numId w:val="37"/>
        </w:numPr>
        <w:rPr>
          <w:rFonts w:asciiTheme="minorHAnsi" w:hAnsiTheme="minorHAnsi"/>
          <w:i/>
          <w:sz w:val="22"/>
          <w:szCs w:val="22"/>
        </w:rPr>
      </w:pPr>
      <w:r w:rsidRPr="00165095">
        <w:rPr>
          <w:rFonts w:asciiTheme="minorHAnsi" w:hAnsiTheme="minorHAnsi"/>
          <w:sz w:val="22"/>
          <w:szCs w:val="22"/>
        </w:rPr>
        <w:t xml:space="preserve">If TCPI is greater than 1, the utilization of resources on the project </w:t>
      </w:r>
      <w:r w:rsidRPr="00165095">
        <w:rPr>
          <w:rFonts w:asciiTheme="minorHAnsi" w:hAnsiTheme="minorHAnsi"/>
          <w:i/>
          <w:sz w:val="22"/>
          <w:szCs w:val="22"/>
        </w:rPr>
        <w:t>should be more stringent than the current level.</w:t>
      </w:r>
    </w:p>
    <w:p w:rsidR="006410F6" w:rsidRPr="00165095" w:rsidRDefault="006410F6" w:rsidP="006410F6">
      <w:pPr>
        <w:pStyle w:val="ListParagraph"/>
        <w:numPr>
          <w:ilvl w:val="0"/>
          <w:numId w:val="37"/>
        </w:numPr>
        <w:rPr>
          <w:rFonts w:asciiTheme="minorHAnsi" w:hAnsiTheme="minorHAnsi"/>
          <w:sz w:val="22"/>
          <w:szCs w:val="22"/>
        </w:rPr>
      </w:pPr>
      <w:r w:rsidRPr="00165095">
        <w:rPr>
          <w:rFonts w:asciiTheme="minorHAnsi" w:hAnsiTheme="minorHAnsi"/>
          <w:sz w:val="22"/>
          <w:szCs w:val="22"/>
        </w:rPr>
        <w:lastRenderedPageBreak/>
        <w:t xml:space="preserve">If TCPI is less than 1, the utilization of resources on the project </w:t>
      </w:r>
      <w:r w:rsidRPr="00165095">
        <w:rPr>
          <w:rFonts w:asciiTheme="minorHAnsi" w:hAnsiTheme="minorHAnsi"/>
          <w:i/>
          <w:sz w:val="22"/>
          <w:szCs w:val="22"/>
        </w:rPr>
        <w:t>can be more lenient than at the current level.</w:t>
      </w:r>
    </w:p>
    <w:p w:rsidR="006410F6" w:rsidRPr="00CC1421" w:rsidRDefault="006410F6" w:rsidP="006410F6"/>
    <w:p w:rsidR="006410F6" w:rsidRPr="00D263FF" w:rsidRDefault="006410F6" w:rsidP="006410F6"/>
    <w:p w:rsidR="006410F6" w:rsidRPr="00D915A2" w:rsidRDefault="006410F6" w:rsidP="006410F6"/>
    <w:p w:rsidR="006410F6" w:rsidRDefault="006410F6" w:rsidP="006410F6">
      <w:pPr>
        <w:pStyle w:val="Heading1"/>
        <w:numPr>
          <w:ilvl w:val="0"/>
          <w:numId w:val="0"/>
        </w:numPr>
      </w:pPr>
      <w:bookmarkStart w:id="28" w:name="_Toc444245355"/>
      <w:bookmarkStart w:id="29" w:name="_Toc439994696"/>
      <w:bookmarkStart w:id="30" w:name="_Toc26969083"/>
      <w:bookmarkEnd w:id="6"/>
      <w:bookmarkEnd w:id="7"/>
      <w:r>
        <w:t>Appendix</w:t>
      </w:r>
      <w:bookmarkEnd w:id="28"/>
      <w:r>
        <w:t xml:space="preserve"> </w:t>
      </w:r>
      <w:bookmarkEnd w:id="29"/>
      <w:bookmarkEnd w:id="30"/>
    </w:p>
    <w:p w:rsidR="006410F6" w:rsidRPr="00302DDD" w:rsidRDefault="006410F6" w:rsidP="006410F6">
      <w:pPr>
        <w:jc w:val="both"/>
      </w:pPr>
    </w:p>
    <w:p w:rsidR="006410F6" w:rsidRPr="00302DDD" w:rsidRDefault="006410F6" w:rsidP="006410F6">
      <w:pPr>
        <w:jc w:val="both"/>
      </w:pPr>
    </w:p>
    <w:p w:rsidR="006017F8" w:rsidRDefault="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6017F8" w:rsidRPr="006017F8" w:rsidRDefault="006017F8" w:rsidP="006017F8"/>
    <w:p w:rsidR="00274356" w:rsidRPr="006017F8" w:rsidRDefault="006017F8" w:rsidP="006017F8">
      <w:pPr>
        <w:tabs>
          <w:tab w:val="left" w:pos="1905"/>
        </w:tabs>
      </w:pPr>
      <w:r>
        <w:tab/>
      </w:r>
    </w:p>
    <w:sectPr w:rsidR="00274356" w:rsidRPr="006017F8" w:rsidSect="00A34D7C">
      <w:headerReference w:type="default" r:id="rId9"/>
      <w:footerReference w:type="even" r:id="rId10"/>
      <w:footerReference w:type="default" r:id="rId11"/>
      <w:headerReference w:type="first" r:id="rId12"/>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89E" w:rsidRDefault="00E5489E" w:rsidP="006410F6">
      <w:pPr>
        <w:spacing w:line="240" w:lineRule="auto"/>
      </w:pPr>
      <w:r>
        <w:separator/>
      </w:r>
    </w:p>
  </w:endnote>
  <w:endnote w:type="continuationSeparator" w:id="0">
    <w:p w:rsidR="00E5489E" w:rsidRDefault="00E5489E" w:rsidP="00641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002562" w:rsidP="00D52F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1495E" w:rsidRDefault="00E5489E" w:rsidP="00D52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AA" w:rsidRPr="00380D93" w:rsidRDefault="00E5489E" w:rsidP="002852AA">
    <w:pPr>
      <w:pStyle w:val="Footer"/>
    </w:pPr>
    <w:r>
      <w:fldChar w:fldCharType="begin"/>
    </w:r>
    <w:r>
      <w:instrText xml:space="preserve"> FILENAME   \* MERGEFORMAT </w:instrText>
    </w:r>
    <w:r>
      <w:fldChar w:fldCharType="separate"/>
    </w:r>
    <w:r w:rsidR="002852AA">
      <w:rPr>
        <w:noProof/>
      </w:rPr>
      <w:t>COST MANAGEMENT PLAN-v0.1</w:t>
    </w:r>
    <w:r>
      <w:rPr>
        <w:noProof/>
      </w:rPr>
      <w:fldChar w:fldCharType="end"/>
    </w:r>
    <w:r w:rsidR="002852AA" w:rsidRPr="00E11B63">
      <w:t xml:space="preserve"> </w:t>
    </w:r>
    <w:r w:rsidR="002852AA" w:rsidRPr="00E11B63">
      <w:ptab w:relativeTo="margin" w:alignment="center" w:leader="none"/>
    </w:r>
    <w:r w:rsidR="002852AA">
      <w:t>Public</w:t>
    </w:r>
    <w:r w:rsidR="002852AA" w:rsidRPr="00E11B63">
      <w:ptab w:relativeTo="margin" w:alignment="right" w:leader="none"/>
    </w:r>
    <w:r w:rsidR="002852AA" w:rsidRPr="00EE1DE0">
      <w:rPr>
        <w:rFonts w:cs="Calibri"/>
      </w:rPr>
      <w:t xml:space="preserve">Page </w:t>
    </w:r>
    <w:r w:rsidR="002852AA" w:rsidRPr="00EE1DE0">
      <w:rPr>
        <w:rFonts w:cs="Calibri"/>
        <w:b/>
      </w:rPr>
      <w:fldChar w:fldCharType="begin"/>
    </w:r>
    <w:r w:rsidR="002852AA" w:rsidRPr="00EE1DE0">
      <w:rPr>
        <w:rFonts w:cs="Calibri"/>
        <w:b/>
      </w:rPr>
      <w:instrText xml:space="preserve"> PAGE </w:instrText>
    </w:r>
    <w:r w:rsidR="002852AA" w:rsidRPr="00EE1DE0">
      <w:rPr>
        <w:rFonts w:cs="Calibri"/>
        <w:b/>
      </w:rPr>
      <w:fldChar w:fldCharType="separate"/>
    </w:r>
    <w:r w:rsidR="00200564">
      <w:rPr>
        <w:rFonts w:cs="Calibri"/>
        <w:b/>
        <w:noProof/>
      </w:rPr>
      <w:t>2</w:t>
    </w:r>
    <w:r w:rsidR="002852AA" w:rsidRPr="00EE1DE0">
      <w:rPr>
        <w:rFonts w:cs="Calibri"/>
        <w:b/>
      </w:rPr>
      <w:fldChar w:fldCharType="end"/>
    </w:r>
    <w:r w:rsidR="002852AA" w:rsidRPr="00EE1DE0">
      <w:rPr>
        <w:rFonts w:cs="Calibri"/>
      </w:rPr>
      <w:t xml:space="preserve"> of </w:t>
    </w:r>
    <w:r w:rsidR="002852AA" w:rsidRPr="00EE1DE0">
      <w:rPr>
        <w:rFonts w:cs="Calibri"/>
        <w:b/>
      </w:rPr>
      <w:fldChar w:fldCharType="begin"/>
    </w:r>
    <w:r w:rsidR="002852AA" w:rsidRPr="00EE1DE0">
      <w:rPr>
        <w:rFonts w:cs="Calibri"/>
        <w:b/>
      </w:rPr>
      <w:instrText xml:space="preserve"> NUMPAGES  </w:instrText>
    </w:r>
    <w:r w:rsidR="002852AA" w:rsidRPr="00EE1DE0">
      <w:rPr>
        <w:rFonts w:cs="Calibri"/>
        <w:b/>
      </w:rPr>
      <w:fldChar w:fldCharType="separate"/>
    </w:r>
    <w:r w:rsidR="00200564">
      <w:rPr>
        <w:rFonts w:cs="Calibri"/>
        <w:b/>
        <w:noProof/>
      </w:rPr>
      <w:t>20</w:t>
    </w:r>
    <w:r w:rsidR="002852AA" w:rsidRPr="00EE1DE0">
      <w:rPr>
        <w:rFonts w:cs="Calibri"/>
        <w:b/>
      </w:rPr>
      <w:fldChar w:fldCharType="end"/>
    </w:r>
  </w:p>
  <w:p w:rsidR="00B1495E" w:rsidRPr="002852AA" w:rsidRDefault="00E5489E" w:rsidP="00285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89E" w:rsidRDefault="00E5489E" w:rsidP="006410F6">
      <w:pPr>
        <w:spacing w:line="240" w:lineRule="auto"/>
      </w:pPr>
      <w:r>
        <w:separator/>
      </w:r>
    </w:p>
  </w:footnote>
  <w:footnote w:type="continuationSeparator" w:id="0">
    <w:p w:rsidR="00E5489E" w:rsidRDefault="00E5489E" w:rsidP="006410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B1495E" w:rsidRPr="00DA2719" w:rsidTr="00821461">
      <w:tc>
        <w:tcPr>
          <w:tcW w:w="2358" w:type="dxa"/>
          <w:shd w:val="clear" w:color="auto" w:fill="auto"/>
        </w:tcPr>
        <w:p w:rsidR="00B1495E" w:rsidRPr="00DA2719" w:rsidRDefault="00200564" w:rsidP="00D52F20">
          <w:pPr>
            <w:pStyle w:val="Header"/>
            <w:pBdr>
              <w:bottom w:val="none" w:sz="0" w:space="0" w:color="auto"/>
            </w:pBdr>
            <w:jc w:val="left"/>
            <w:rPr>
              <w:rFonts w:cs="Calibri"/>
              <w:sz w:val="18"/>
              <w:szCs w:val="18"/>
            </w:rPr>
          </w:pPr>
          <w:r>
            <w:rPr>
              <w:rFonts w:cs="Calibri"/>
              <w:noProof/>
              <w:sz w:val="18"/>
              <w:szCs w:val="18"/>
              <w:lang w:val="en-GB" w:eastAsia="en-GB"/>
            </w:rPr>
            <w:drawing>
              <wp:inline distT="0" distB="0" distL="0" distR="0">
                <wp:extent cx="83820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842514" cy="421257"/>
                        </a:xfrm>
                        <a:prstGeom prst="rect">
                          <a:avLst/>
                        </a:prstGeom>
                      </pic:spPr>
                    </pic:pic>
                  </a:graphicData>
                </a:graphic>
              </wp:inline>
            </w:drawing>
          </w:r>
        </w:p>
      </w:tc>
      <w:tc>
        <w:tcPr>
          <w:tcW w:w="4110" w:type="dxa"/>
          <w:shd w:val="clear" w:color="auto" w:fill="auto"/>
        </w:tcPr>
        <w:p w:rsidR="00B1495E" w:rsidRDefault="00E5489E" w:rsidP="00D52F20">
          <w:pPr>
            <w:pStyle w:val="Header"/>
            <w:pBdr>
              <w:bottom w:val="none" w:sz="0" w:space="0" w:color="auto"/>
            </w:pBdr>
            <w:rPr>
              <w:rFonts w:cs="Calibri"/>
              <w:b/>
              <w:sz w:val="18"/>
              <w:szCs w:val="18"/>
            </w:rPr>
          </w:pPr>
        </w:p>
        <w:p w:rsidR="00C05E6A" w:rsidRDefault="00FF4B19" w:rsidP="00D52F20">
          <w:pPr>
            <w:pStyle w:val="Header"/>
            <w:pBdr>
              <w:bottom w:val="none" w:sz="0" w:space="0" w:color="auto"/>
            </w:pBdr>
            <w:rPr>
              <w:rFonts w:cs="Calibri"/>
              <w:sz w:val="18"/>
              <w:szCs w:val="18"/>
            </w:rPr>
          </w:pPr>
          <w:r>
            <w:rPr>
              <w:rFonts w:cs="Calibri"/>
              <w:sz w:val="18"/>
              <w:szCs w:val="18"/>
            </w:rPr>
            <w:t>Cost Management Plan</w:t>
          </w:r>
          <w:r w:rsidR="002852AA" w:rsidRPr="00C05E6A">
            <w:rPr>
              <w:rFonts w:cs="Calibri"/>
              <w:sz w:val="18"/>
              <w:szCs w:val="18"/>
            </w:rPr>
            <w:t xml:space="preserve"> </w:t>
          </w:r>
          <w:r w:rsidR="00C05E6A" w:rsidRPr="00C05E6A">
            <w:rPr>
              <w:rFonts w:cs="Calibri"/>
              <w:sz w:val="18"/>
              <w:szCs w:val="18"/>
            </w:rPr>
            <w:t xml:space="preserve"> </w:t>
          </w:r>
        </w:p>
        <w:p w:rsidR="00B1495E" w:rsidRPr="00DA2719" w:rsidRDefault="00002562" w:rsidP="00D52F20">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B1495E" w:rsidRDefault="00E5489E" w:rsidP="00D52F20">
          <w:pPr>
            <w:pStyle w:val="Header"/>
            <w:pBdr>
              <w:bottom w:val="none" w:sz="0" w:space="0" w:color="auto"/>
            </w:pBdr>
            <w:jc w:val="left"/>
            <w:rPr>
              <w:rFonts w:cs="Calibri"/>
              <w:sz w:val="18"/>
              <w:szCs w:val="18"/>
            </w:rPr>
          </w:pPr>
        </w:p>
        <w:p w:rsidR="00B1495E" w:rsidRPr="00D52F20" w:rsidRDefault="00002562" w:rsidP="008A1516">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B1495E" w:rsidRPr="00614D9D" w:rsidRDefault="00E5489E" w:rsidP="00D52F2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E5489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75C"/>
    <w:multiLevelType w:val="hybridMultilevel"/>
    <w:tmpl w:val="5094D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25F0"/>
    <w:multiLevelType w:val="hybridMultilevel"/>
    <w:tmpl w:val="5E14A7A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91D4173"/>
    <w:multiLevelType w:val="hybridMultilevel"/>
    <w:tmpl w:val="39C4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2394B"/>
    <w:multiLevelType w:val="hybridMultilevel"/>
    <w:tmpl w:val="72FCD0E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27D77CA"/>
    <w:multiLevelType w:val="hybridMultilevel"/>
    <w:tmpl w:val="96BC4510"/>
    <w:lvl w:ilvl="0" w:tplc="A8CE593A">
      <w:start w:val="1"/>
      <w:numFmt w:val="bullet"/>
      <w:lvlText w:val=""/>
      <w:lvlJc w:val="left"/>
      <w:pPr>
        <w:tabs>
          <w:tab w:val="num" w:pos="720"/>
        </w:tabs>
        <w:ind w:left="720" w:hanging="360"/>
      </w:pPr>
      <w:rPr>
        <w:rFonts w:ascii="Symbol" w:hAnsi="Symbol" w:hint="default"/>
      </w:rPr>
    </w:lvl>
    <w:lvl w:ilvl="1" w:tplc="A2287356" w:tentative="1">
      <w:start w:val="1"/>
      <w:numFmt w:val="bullet"/>
      <w:lvlText w:val="o"/>
      <w:lvlJc w:val="left"/>
      <w:pPr>
        <w:tabs>
          <w:tab w:val="num" w:pos="1440"/>
        </w:tabs>
        <w:ind w:left="1440" w:hanging="360"/>
      </w:pPr>
      <w:rPr>
        <w:rFonts w:ascii="Courier New" w:hAnsi="Courier New" w:cs="Arial" w:hint="default"/>
      </w:rPr>
    </w:lvl>
    <w:lvl w:ilvl="2" w:tplc="4658F98E" w:tentative="1">
      <w:start w:val="1"/>
      <w:numFmt w:val="bullet"/>
      <w:lvlText w:val=""/>
      <w:lvlJc w:val="left"/>
      <w:pPr>
        <w:tabs>
          <w:tab w:val="num" w:pos="2160"/>
        </w:tabs>
        <w:ind w:left="2160" w:hanging="360"/>
      </w:pPr>
      <w:rPr>
        <w:rFonts w:ascii="Wingdings" w:hAnsi="Wingdings" w:hint="default"/>
      </w:rPr>
    </w:lvl>
    <w:lvl w:ilvl="3" w:tplc="433815F0" w:tentative="1">
      <w:start w:val="1"/>
      <w:numFmt w:val="bullet"/>
      <w:lvlText w:val=""/>
      <w:lvlJc w:val="left"/>
      <w:pPr>
        <w:tabs>
          <w:tab w:val="num" w:pos="2880"/>
        </w:tabs>
        <w:ind w:left="2880" w:hanging="360"/>
      </w:pPr>
      <w:rPr>
        <w:rFonts w:ascii="Symbol" w:hAnsi="Symbol" w:hint="default"/>
      </w:rPr>
    </w:lvl>
    <w:lvl w:ilvl="4" w:tplc="1018C5D2" w:tentative="1">
      <w:start w:val="1"/>
      <w:numFmt w:val="bullet"/>
      <w:lvlText w:val="o"/>
      <w:lvlJc w:val="left"/>
      <w:pPr>
        <w:tabs>
          <w:tab w:val="num" w:pos="3600"/>
        </w:tabs>
        <w:ind w:left="3600" w:hanging="360"/>
      </w:pPr>
      <w:rPr>
        <w:rFonts w:ascii="Courier New" w:hAnsi="Courier New" w:cs="Arial" w:hint="default"/>
      </w:rPr>
    </w:lvl>
    <w:lvl w:ilvl="5" w:tplc="7CE86AE8" w:tentative="1">
      <w:start w:val="1"/>
      <w:numFmt w:val="bullet"/>
      <w:lvlText w:val=""/>
      <w:lvlJc w:val="left"/>
      <w:pPr>
        <w:tabs>
          <w:tab w:val="num" w:pos="4320"/>
        </w:tabs>
        <w:ind w:left="4320" w:hanging="360"/>
      </w:pPr>
      <w:rPr>
        <w:rFonts w:ascii="Wingdings" w:hAnsi="Wingdings" w:hint="default"/>
      </w:rPr>
    </w:lvl>
    <w:lvl w:ilvl="6" w:tplc="B51A25D2" w:tentative="1">
      <w:start w:val="1"/>
      <w:numFmt w:val="bullet"/>
      <w:lvlText w:val=""/>
      <w:lvlJc w:val="left"/>
      <w:pPr>
        <w:tabs>
          <w:tab w:val="num" w:pos="5040"/>
        </w:tabs>
        <w:ind w:left="5040" w:hanging="360"/>
      </w:pPr>
      <w:rPr>
        <w:rFonts w:ascii="Symbol" w:hAnsi="Symbol" w:hint="default"/>
      </w:rPr>
    </w:lvl>
    <w:lvl w:ilvl="7" w:tplc="61A2F474" w:tentative="1">
      <w:start w:val="1"/>
      <w:numFmt w:val="bullet"/>
      <w:lvlText w:val="o"/>
      <w:lvlJc w:val="left"/>
      <w:pPr>
        <w:tabs>
          <w:tab w:val="num" w:pos="5760"/>
        </w:tabs>
        <w:ind w:left="5760" w:hanging="360"/>
      </w:pPr>
      <w:rPr>
        <w:rFonts w:ascii="Courier New" w:hAnsi="Courier New" w:cs="Arial" w:hint="default"/>
      </w:rPr>
    </w:lvl>
    <w:lvl w:ilvl="8" w:tplc="85B290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B79CC"/>
    <w:multiLevelType w:val="hybridMultilevel"/>
    <w:tmpl w:val="955EB48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E03DB"/>
    <w:multiLevelType w:val="hybridMultilevel"/>
    <w:tmpl w:val="56546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03F4D"/>
    <w:multiLevelType w:val="hybridMultilevel"/>
    <w:tmpl w:val="62FC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F2043D"/>
    <w:multiLevelType w:val="hybridMultilevel"/>
    <w:tmpl w:val="909C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A6BDE"/>
    <w:multiLevelType w:val="hybridMultilevel"/>
    <w:tmpl w:val="FA7C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1172B"/>
    <w:multiLevelType w:val="hybridMultilevel"/>
    <w:tmpl w:val="E95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F22F7A"/>
    <w:multiLevelType w:val="hybridMultilevel"/>
    <w:tmpl w:val="0F5E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4E2E43"/>
    <w:multiLevelType w:val="hybridMultilevel"/>
    <w:tmpl w:val="0C24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F2842"/>
    <w:multiLevelType w:val="hybridMultilevel"/>
    <w:tmpl w:val="584C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FC5B02"/>
    <w:multiLevelType w:val="hybridMultilevel"/>
    <w:tmpl w:val="4946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818BB"/>
    <w:multiLevelType w:val="hybridMultilevel"/>
    <w:tmpl w:val="04EE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D666E4"/>
    <w:multiLevelType w:val="hybridMultilevel"/>
    <w:tmpl w:val="E914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83C52"/>
    <w:multiLevelType w:val="hybridMultilevel"/>
    <w:tmpl w:val="DCF0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45D43"/>
    <w:multiLevelType w:val="hybridMultilevel"/>
    <w:tmpl w:val="5D9E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60612"/>
    <w:multiLevelType w:val="hybridMultilevel"/>
    <w:tmpl w:val="279E64A6"/>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6F6374AB"/>
    <w:multiLevelType w:val="multilevel"/>
    <w:tmpl w:val="390AC534"/>
    <w:lvl w:ilvl="0">
      <w:start w:val="1"/>
      <w:numFmt w:val="decimal"/>
      <w:pStyle w:val="Heading1"/>
      <w:lvlText w:val="%1"/>
      <w:lvlJc w:val="left"/>
      <w:pPr>
        <w:tabs>
          <w:tab w:val="num" w:pos="432"/>
        </w:tabs>
        <w:ind w:left="432" w:hanging="432"/>
      </w:pPr>
      <w:rPr>
        <w:sz w:val="28"/>
      </w:r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05951F8"/>
    <w:multiLevelType w:val="hybridMultilevel"/>
    <w:tmpl w:val="B814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1C4FA9"/>
    <w:multiLevelType w:val="hybridMultilevel"/>
    <w:tmpl w:val="B7BE893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0" w15:restartNumberingAfterBreak="0">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849D2"/>
    <w:multiLevelType w:val="hybridMultilevel"/>
    <w:tmpl w:val="85E40E6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36"/>
  </w:num>
  <w:num w:numId="2">
    <w:abstractNumId w:val="5"/>
  </w:num>
  <w:num w:numId="3">
    <w:abstractNumId w:val="8"/>
  </w:num>
  <w:num w:numId="4">
    <w:abstractNumId w:val="30"/>
  </w:num>
  <w:num w:numId="5">
    <w:abstractNumId w:val="10"/>
  </w:num>
  <w:num w:numId="6">
    <w:abstractNumId w:val="22"/>
  </w:num>
  <w:num w:numId="7">
    <w:abstractNumId w:val="32"/>
  </w:num>
  <w:num w:numId="8">
    <w:abstractNumId w:val="19"/>
  </w:num>
  <w:num w:numId="9">
    <w:abstractNumId w:val="18"/>
  </w:num>
  <w:num w:numId="10">
    <w:abstractNumId w:val="29"/>
  </w:num>
  <w:num w:numId="11">
    <w:abstractNumId w:val="13"/>
  </w:num>
  <w:num w:numId="12">
    <w:abstractNumId w:val="14"/>
  </w:num>
  <w:num w:numId="13">
    <w:abstractNumId w:val="41"/>
  </w:num>
  <w:num w:numId="14">
    <w:abstractNumId w:val="38"/>
  </w:num>
  <w:num w:numId="15">
    <w:abstractNumId w:val="12"/>
  </w:num>
  <w:num w:numId="16">
    <w:abstractNumId w:val="23"/>
  </w:num>
  <w:num w:numId="17">
    <w:abstractNumId w:val="20"/>
  </w:num>
  <w:num w:numId="18">
    <w:abstractNumId w:val="44"/>
  </w:num>
  <w:num w:numId="19">
    <w:abstractNumId w:val="28"/>
  </w:num>
  <w:num w:numId="20">
    <w:abstractNumId w:val="42"/>
  </w:num>
  <w:num w:numId="21">
    <w:abstractNumId w:val="3"/>
  </w:num>
  <w:num w:numId="22">
    <w:abstractNumId w:val="40"/>
  </w:num>
  <w:num w:numId="23">
    <w:abstractNumId w:val="15"/>
  </w:num>
  <w:num w:numId="24">
    <w:abstractNumId w:val="11"/>
  </w:num>
  <w:num w:numId="25">
    <w:abstractNumId w:val="17"/>
  </w:num>
  <w:num w:numId="26">
    <w:abstractNumId w:val="9"/>
  </w:num>
  <w:num w:numId="27">
    <w:abstractNumId w:val="37"/>
  </w:num>
  <w:num w:numId="28">
    <w:abstractNumId w:val="7"/>
  </w:num>
  <w:num w:numId="29">
    <w:abstractNumId w:val="4"/>
  </w:num>
  <w:num w:numId="30">
    <w:abstractNumId w:val="43"/>
  </w:num>
  <w:num w:numId="31">
    <w:abstractNumId w:val="35"/>
  </w:num>
  <w:num w:numId="32">
    <w:abstractNumId w:val="31"/>
  </w:num>
  <w:num w:numId="33">
    <w:abstractNumId w:val="0"/>
  </w:num>
  <w:num w:numId="34">
    <w:abstractNumId w:val="25"/>
  </w:num>
  <w:num w:numId="35">
    <w:abstractNumId w:val="34"/>
  </w:num>
  <w:num w:numId="36">
    <w:abstractNumId w:val="24"/>
  </w:num>
  <w:num w:numId="37">
    <w:abstractNumId w:val="33"/>
  </w:num>
  <w:num w:numId="38">
    <w:abstractNumId w:val="21"/>
  </w:num>
  <w:num w:numId="39">
    <w:abstractNumId w:val="27"/>
  </w:num>
  <w:num w:numId="40">
    <w:abstractNumId w:val="2"/>
  </w:num>
  <w:num w:numId="41">
    <w:abstractNumId w:val="6"/>
  </w:num>
  <w:num w:numId="42">
    <w:abstractNumId w:val="1"/>
  </w:num>
  <w:num w:numId="43">
    <w:abstractNumId w:val="39"/>
  </w:num>
  <w:num w:numId="44">
    <w:abstractNumId w:val="2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F6"/>
    <w:rsid w:val="00002562"/>
    <w:rsid w:val="000368F9"/>
    <w:rsid w:val="00165095"/>
    <w:rsid w:val="001C1E95"/>
    <w:rsid w:val="00200564"/>
    <w:rsid w:val="00274356"/>
    <w:rsid w:val="002852AA"/>
    <w:rsid w:val="002D5A2F"/>
    <w:rsid w:val="00414E3A"/>
    <w:rsid w:val="00425D77"/>
    <w:rsid w:val="005805F4"/>
    <w:rsid w:val="006017F8"/>
    <w:rsid w:val="006410F6"/>
    <w:rsid w:val="00775A48"/>
    <w:rsid w:val="00786511"/>
    <w:rsid w:val="00835EF8"/>
    <w:rsid w:val="00946EB0"/>
    <w:rsid w:val="00A469F6"/>
    <w:rsid w:val="00C05E6A"/>
    <w:rsid w:val="00C57899"/>
    <w:rsid w:val="00E5489E"/>
    <w:rsid w:val="00F861E0"/>
    <w:rsid w:val="00FF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F6"/>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6410F6"/>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6410F6"/>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6410F6"/>
    <w:pPr>
      <w:keepNext/>
      <w:numPr>
        <w:ilvl w:val="2"/>
        <w:numId w:val="1"/>
      </w:numPr>
      <w:spacing w:before="240" w:after="60"/>
      <w:outlineLvl w:val="2"/>
    </w:pPr>
    <w:rPr>
      <w:b/>
    </w:rPr>
  </w:style>
  <w:style w:type="paragraph" w:styleId="Heading4">
    <w:name w:val="heading 4"/>
    <w:basedOn w:val="Normal"/>
    <w:next w:val="Normal"/>
    <w:link w:val="Heading4Char"/>
    <w:qFormat/>
    <w:rsid w:val="006410F6"/>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6410F6"/>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6410F6"/>
    <w:pPr>
      <w:numPr>
        <w:ilvl w:val="5"/>
        <w:numId w:val="1"/>
      </w:numPr>
      <w:spacing w:before="240" w:after="60"/>
      <w:outlineLvl w:val="5"/>
    </w:pPr>
    <w:rPr>
      <w:i/>
    </w:rPr>
  </w:style>
  <w:style w:type="paragraph" w:styleId="Heading7">
    <w:name w:val="heading 7"/>
    <w:basedOn w:val="Normal"/>
    <w:next w:val="Normal"/>
    <w:link w:val="Heading7Char"/>
    <w:qFormat/>
    <w:rsid w:val="006410F6"/>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6410F6"/>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6410F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0F6"/>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6410F6"/>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6410F6"/>
    <w:rPr>
      <w:rFonts w:ascii="Calibri" w:eastAsia="Times New Roman" w:hAnsi="Calibri" w:cs="Times New Roman"/>
      <w:b/>
      <w:szCs w:val="20"/>
    </w:rPr>
  </w:style>
  <w:style w:type="character" w:customStyle="1" w:styleId="Heading4Char">
    <w:name w:val="Heading 4 Char"/>
    <w:basedOn w:val="DefaultParagraphFont"/>
    <w:link w:val="Heading4"/>
    <w:rsid w:val="006410F6"/>
    <w:rPr>
      <w:rFonts w:ascii="Arial" w:eastAsia="Times New Roman" w:hAnsi="Arial" w:cs="Times New Roman"/>
      <w:i/>
      <w:snapToGrid w:val="0"/>
      <w:szCs w:val="20"/>
    </w:rPr>
  </w:style>
  <w:style w:type="character" w:customStyle="1" w:styleId="Heading5Char">
    <w:name w:val="Heading 5 Char"/>
    <w:basedOn w:val="DefaultParagraphFont"/>
    <w:link w:val="Heading5"/>
    <w:rsid w:val="006410F6"/>
    <w:rPr>
      <w:rFonts w:ascii="Arial" w:eastAsia="Times New Roman" w:hAnsi="Arial" w:cs="Times New Roman"/>
      <w:szCs w:val="20"/>
    </w:rPr>
  </w:style>
  <w:style w:type="character" w:customStyle="1" w:styleId="Heading6Char">
    <w:name w:val="Heading 6 Char"/>
    <w:basedOn w:val="DefaultParagraphFont"/>
    <w:link w:val="Heading6"/>
    <w:rsid w:val="006410F6"/>
    <w:rPr>
      <w:rFonts w:ascii="Calibri" w:eastAsia="Times New Roman" w:hAnsi="Calibri" w:cs="Times New Roman"/>
      <w:i/>
      <w:szCs w:val="20"/>
    </w:rPr>
  </w:style>
  <w:style w:type="character" w:customStyle="1" w:styleId="Heading7Char">
    <w:name w:val="Heading 7 Char"/>
    <w:basedOn w:val="DefaultParagraphFont"/>
    <w:link w:val="Heading7"/>
    <w:rsid w:val="006410F6"/>
    <w:rPr>
      <w:rFonts w:ascii="Arial" w:eastAsia="Times New Roman" w:hAnsi="Arial" w:cs="Times New Roman"/>
      <w:szCs w:val="20"/>
    </w:rPr>
  </w:style>
  <w:style w:type="character" w:customStyle="1" w:styleId="Heading8Char">
    <w:name w:val="Heading 8 Char"/>
    <w:basedOn w:val="DefaultParagraphFont"/>
    <w:link w:val="Heading8"/>
    <w:rsid w:val="006410F6"/>
    <w:rPr>
      <w:rFonts w:ascii="Arial" w:eastAsia="Times New Roman" w:hAnsi="Arial" w:cs="Times New Roman"/>
      <w:i/>
      <w:szCs w:val="20"/>
    </w:rPr>
  </w:style>
  <w:style w:type="character" w:customStyle="1" w:styleId="Heading9Char">
    <w:name w:val="Heading 9 Char"/>
    <w:basedOn w:val="DefaultParagraphFont"/>
    <w:link w:val="Heading9"/>
    <w:rsid w:val="006410F6"/>
    <w:rPr>
      <w:rFonts w:ascii="Arial" w:eastAsia="Times New Roman" w:hAnsi="Arial" w:cs="Times New Roman"/>
      <w:b/>
      <w:i/>
      <w:sz w:val="18"/>
      <w:szCs w:val="20"/>
    </w:rPr>
  </w:style>
  <w:style w:type="paragraph" w:styleId="Caption">
    <w:name w:val="caption"/>
    <w:aliases w:val="Normal Caption,Doc Std"/>
    <w:basedOn w:val="Normal"/>
    <w:next w:val="Normal"/>
    <w:qFormat/>
    <w:rsid w:val="006410F6"/>
    <w:pPr>
      <w:jc w:val="both"/>
    </w:pPr>
  </w:style>
  <w:style w:type="paragraph" w:styleId="Header">
    <w:name w:val="header"/>
    <w:basedOn w:val="Normal"/>
    <w:link w:val="HeaderChar"/>
    <w:rsid w:val="006410F6"/>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rsid w:val="006410F6"/>
    <w:rPr>
      <w:rFonts w:ascii="Calibri" w:eastAsia="Times New Roman" w:hAnsi="Calibri" w:cs="Times New Roman"/>
      <w:sz w:val="20"/>
      <w:szCs w:val="20"/>
    </w:rPr>
  </w:style>
  <w:style w:type="paragraph" w:styleId="Footer">
    <w:name w:val="footer"/>
    <w:basedOn w:val="Normal"/>
    <w:link w:val="FooterChar"/>
    <w:uiPriority w:val="99"/>
    <w:rsid w:val="006410F6"/>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6410F6"/>
    <w:rPr>
      <w:rFonts w:ascii="Calibri" w:eastAsia="Times New Roman" w:hAnsi="Calibri" w:cs="Times New Roman"/>
      <w:sz w:val="18"/>
      <w:szCs w:val="18"/>
    </w:rPr>
  </w:style>
  <w:style w:type="character" w:styleId="PageNumber">
    <w:name w:val="page number"/>
    <w:basedOn w:val="DefaultParagraphFont"/>
    <w:rsid w:val="006410F6"/>
  </w:style>
  <w:style w:type="paragraph" w:styleId="TOC1">
    <w:name w:val="toc 1"/>
    <w:basedOn w:val="Caption"/>
    <w:next w:val="Caption"/>
    <w:autoRedefine/>
    <w:uiPriority w:val="39"/>
    <w:rsid w:val="006410F6"/>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6410F6"/>
    <w:pPr>
      <w:tabs>
        <w:tab w:val="left" w:pos="960"/>
        <w:tab w:val="right" w:leader="dot" w:pos="8299"/>
      </w:tabs>
      <w:ind w:left="245"/>
    </w:pPr>
    <w:rPr>
      <w:rFonts w:cs="Calibri"/>
      <w:noProof/>
      <w:szCs w:val="24"/>
    </w:rPr>
  </w:style>
  <w:style w:type="paragraph" w:styleId="BodyText">
    <w:name w:val="Body Text"/>
    <w:basedOn w:val="Normal"/>
    <w:link w:val="BodyTextChar"/>
    <w:rsid w:val="006410F6"/>
    <w:pPr>
      <w:jc w:val="both"/>
    </w:pPr>
    <w:rPr>
      <w:snapToGrid w:val="0"/>
    </w:rPr>
  </w:style>
  <w:style w:type="character" w:customStyle="1" w:styleId="BodyTextChar">
    <w:name w:val="Body Text Char"/>
    <w:basedOn w:val="DefaultParagraphFont"/>
    <w:link w:val="BodyText"/>
    <w:rsid w:val="006410F6"/>
    <w:rPr>
      <w:rFonts w:ascii="Calibri" w:eastAsia="Times New Roman" w:hAnsi="Calibri" w:cs="Times New Roman"/>
      <w:snapToGrid w:val="0"/>
      <w:szCs w:val="20"/>
    </w:rPr>
  </w:style>
  <w:style w:type="character" w:styleId="Hyperlink">
    <w:name w:val="Hyperlink"/>
    <w:uiPriority w:val="99"/>
    <w:rsid w:val="006410F6"/>
    <w:rPr>
      <w:color w:val="0000FF"/>
      <w:u w:val="single"/>
    </w:rPr>
  </w:style>
  <w:style w:type="paragraph" w:customStyle="1" w:styleId="TableText">
    <w:name w:val="Table Text"/>
    <w:basedOn w:val="Normal"/>
    <w:rsid w:val="006410F6"/>
    <w:pPr>
      <w:spacing w:before="60" w:line="240" w:lineRule="auto"/>
    </w:pPr>
    <w:rPr>
      <w:rFonts w:ascii="Arial" w:hAnsi="Arial"/>
      <w:spacing w:val="-5"/>
      <w:sz w:val="16"/>
    </w:rPr>
  </w:style>
  <w:style w:type="paragraph" w:customStyle="1" w:styleId="TitleCover">
    <w:name w:val="Title Cover"/>
    <w:basedOn w:val="Normal"/>
    <w:next w:val="Normal"/>
    <w:rsid w:val="006410F6"/>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6410F6"/>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6410F6"/>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nhideWhenUsed/>
    <w:rsid w:val="006410F6"/>
    <w:pPr>
      <w:tabs>
        <w:tab w:val="left" w:pos="1320"/>
        <w:tab w:val="right" w:leader="dot" w:pos="8299"/>
      </w:tabs>
      <w:spacing w:after="100"/>
      <w:ind w:left="480"/>
    </w:pPr>
    <w:rPr>
      <w:rFonts w:cs="Calibri"/>
      <w:noProof/>
      <w:szCs w:val="22"/>
    </w:rPr>
  </w:style>
  <w:style w:type="table" w:styleId="TableGrid">
    <w:name w:val="Table Grid"/>
    <w:basedOn w:val="TableNormal"/>
    <w:rsid w:val="0064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6410F6"/>
    <w:pPr>
      <w:ind w:left="440" w:hanging="440"/>
    </w:pPr>
    <w:rPr>
      <w:rFonts w:asciiTheme="minorHAnsi" w:hAnsiTheme="minorHAnsi" w:cstheme="minorHAnsi"/>
      <w:sz w:val="20"/>
    </w:rPr>
  </w:style>
  <w:style w:type="paragraph" w:styleId="BalloonText">
    <w:name w:val="Balloon Text"/>
    <w:basedOn w:val="Normal"/>
    <w:link w:val="BalloonTextChar"/>
    <w:semiHidden/>
    <w:unhideWhenUsed/>
    <w:rsid w:val="006410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0F6"/>
    <w:rPr>
      <w:rFonts w:ascii="Tahoma" w:eastAsia="Times New Roman" w:hAnsi="Tahoma" w:cs="Tahoma"/>
      <w:sz w:val="16"/>
      <w:szCs w:val="16"/>
    </w:rPr>
  </w:style>
  <w:style w:type="character" w:styleId="CommentReference">
    <w:name w:val="annotation reference"/>
    <w:semiHidden/>
    <w:rsid w:val="006410F6"/>
    <w:rPr>
      <w:sz w:val="16"/>
      <w:szCs w:val="16"/>
    </w:rPr>
  </w:style>
  <w:style w:type="paragraph" w:styleId="CommentText">
    <w:name w:val="annotation text"/>
    <w:basedOn w:val="Normal"/>
    <w:link w:val="CommentTextChar"/>
    <w:semiHidden/>
    <w:rsid w:val="006410F6"/>
    <w:pPr>
      <w:spacing w:line="240" w:lineRule="auto"/>
    </w:pPr>
    <w:rPr>
      <w:rFonts w:ascii="Times New Roman" w:hAnsi="Times New Roman"/>
      <w:sz w:val="24"/>
    </w:rPr>
  </w:style>
  <w:style w:type="character" w:customStyle="1" w:styleId="CommentTextChar">
    <w:name w:val="Comment Text Char"/>
    <w:basedOn w:val="DefaultParagraphFont"/>
    <w:link w:val="CommentText"/>
    <w:semiHidden/>
    <w:rsid w:val="006410F6"/>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6410F6"/>
    <w:rPr>
      <w:b/>
      <w:bCs/>
    </w:rPr>
  </w:style>
  <w:style w:type="character" w:customStyle="1" w:styleId="CommentSubjectChar">
    <w:name w:val="Comment Subject Char"/>
    <w:basedOn w:val="CommentTextChar"/>
    <w:link w:val="CommentSubject"/>
    <w:semiHidden/>
    <w:rsid w:val="006410F6"/>
    <w:rPr>
      <w:rFonts w:ascii="Times New Roman" w:eastAsia="Times New Roman" w:hAnsi="Times New Roman" w:cs="Times New Roman"/>
      <w:b/>
      <w:bCs/>
      <w:sz w:val="24"/>
      <w:szCs w:val="20"/>
    </w:rPr>
  </w:style>
  <w:style w:type="paragraph" w:styleId="BodyTextIndent">
    <w:name w:val="Body Text Indent"/>
    <w:basedOn w:val="Normal"/>
    <w:link w:val="BodyTextIndentChar"/>
    <w:rsid w:val="006410F6"/>
    <w:pPr>
      <w:spacing w:after="120" w:line="240" w:lineRule="auto"/>
      <w:ind w:left="360"/>
    </w:pPr>
    <w:rPr>
      <w:rFonts w:ascii="Times New Roman" w:hAnsi="Times New Roman"/>
      <w:sz w:val="24"/>
    </w:rPr>
  </w:style>
  <w:style w:type="character" w:customStyle="1" w:styleId="BodyTextIndentChar">
    <w:name w:val="Body Text Indent Char"/>
    <w:basedOn w:val="DefaultParagraphFont"/>
    <w:link w:val="BodyTextIndent"/>
    <w:rsid w:val="006410F6"/>
    <w:rPr>
      <w:rFonts w:ascii="Times New Roman" w:eastAsia="Times New Roman" w:hAnsi="Times New Roman" w:cs="Times New Roman"/>
      <w:sz w:val="24"/>
      <w:szCs w:val="20"/>
    </w:rPr>
  </w:style>
  <w:style w:type="paragraph" w:styleId="NormalWeb">
    <w:name w:val="Normal (Web)"/>
    <w:basedOn w:val="Normal"/>
    <w:rsid w:val="006410F6"/>
    <w:pPr>
      <w:spacing w:before="100" w:beforeAutospacing="1" w:after="100" w:afterAutospacing="1" w:line="240" w:lineRule="auto"/>
    </w:pPr>
    <w:rPr>
      <w:rFonts w:ascii="Times New Roman" w:eastAsia="SimSun" w:hAnsi="Times New Roman"/>
      <w:sz w:val="24"/>
      <w:szCs w:val="24"/>
      <w:lang w:eastAsia="zh-CN"/>
    </w:rPr>
  </w:style>
  <w:style w:type="paragraph" w:styleId="NoSpacing">
    <w:name w:val="No Spacing"/>
    <w:uiPriority w:val="1"/>
    <w:qFormat/>
    <w:rsid w:val="006410F6"/>
    <w:pPr>
      <w:spacing w:after="0" w:line="240" w:lineRule="auto"/>
    </w:pPr>
    <w:rPr>
      <w:rFonts w:ascii="Times New Roman" w:eastAsia="Times New Roman" w:hAnsi="Times New Roman" w:cs="Times New Roman"/>
      <w:sz w:val="20"/>
      <w:szCs w:val="20"/>
    </w:rPr>
  </w:style>
  <w:style w:type="paragraph" w:customStyle="1" w:styleId="TableHeading">
    <w:name w:val="Table Heading"/>
    <w:basedOn w:val="Normal"/>
    <w:rsid w:val="006410F6"/>
    <w:pPr>
      <w:spacing w:before="120" w:after="120"/>
      <w:jc w:val="center"/>
    </w:pPr>
    <w:rPr>
      <w:rFonts w:ascii="Arial" w:hAnsi="Arial"/>
      <w:b/>
      <w:smallCaps/>
      <w:color w:val="FFFFFF"/>
      <w:spacing w:val="10"/>
      <w:sz w:val="24"/>
    </w:rPr>
  </w:style>
  <w:style w:type="character" w:styleId="PlaceholderText">
    <w:name w:val="Placeholder Text"/>
    <w:basedOn w:val="DefaultParagraphFont"/>
    <w:uiPriority w:val="99"/>
    <w:rsid w:val="006410F6"/>
    <w:rPr>
      <w:color w:val="808080"/>
    </w:rPr>
  </w:style>
  <w:style w:type="paragraph" w:styleId="ListParagraph">
    <w:name w:val="List Paragraph"/>
    <w:basedOn w:val="Normal"/>
    <w:uiPriority w:val="34"/>
    <w:qFormat/>
    <w:rsid w:val="006410F6"/>
    <w:pPr>
      <w:spacing w:line="240" w:lineRule="auto"/>
      <w:ind w:left="720"/>
      <w:contextualSpacing/>
    </w:pPr>
    <w:rPr>
      <w:rFonts w:ascii="Times New Roman" w:hAnsi="Times New Roman"/>
      <w:sz w:val="24"/>
    </w:rPr>
  </w:style>
  <w:style w:type="paragraph" w:customStyle="1" w:styleId="Z-Bul1">
    <w:name w:val="Z-Bul1"/>
    <w:basedOn w:val="Normal"/>
    <w:rsid w:val="006410F6"/>
    <w:pPr>
      <w:tabs>
        <w:tab w:val="num" w:pos="360"/>
        <w:tab w:val="left" w:pos="720"/>
        <w:tab w:val="center" w:pos="4680"/>
        <w:tab w:val="right" w:pos="9360"/>
      </w:tabs>
      <w:spacing w:after="200" w:line="240" w:lineRule="auto"/>
    </w:pPr>
    <w:rPr>
      <w:rFonts w:ascii="Arial" w:hAnsi="Arial" w:cs="Arial"/>
      <w:sz w:val="24"/>
      <w:szCs w:val="24"/>
    </w:rPr>
  </w:style>
  <w:style w:type="paragraph" w:customStyle="1" w:styleId="Default">
    <w:name w:val="Default"/>
    <w:rsid w:val="006410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903fh">
    <w:name w:val="0903_fh"/>
    <w:aliases w:val="fh"/>
    <w:basedOn w:val="Normal"/>
    <w:rsid w:val="006410F6"/>
    <w:pPr>
      <w:spacing w:before="40" w:after="120" w:line="240" w:lineRule="auto"/>
      <w:ind w:left="101" w:right="43"/>
    </w:pPr>
    <w:rPr>
      <w:rFonts w:ascii="Arial" w:hAnsi="Arial"/>
      <w:bCs/>
      <w:color w:val="000000"/>
      <w:sz w:val="24"/>
      <w:szCs w:val="24"/>
    </w:rPr>
  </w:style>
  <w:style w:type="paragraph" w:styleId="Revision">
    <w:name w:val="Revision"/>
    <w:hidden/>
    <w:uiPriority w:val="99"/>
    <w:semiHidden/>
    <w:rsid w:val="006410F6"/>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410F6"/>
    <w:rPr>
      <w:color w:val="800080" w:themeColor="followedHyperlink"/>
      <w:u w:val="single"/>
    </w:rPr>
  </w:style>
  <w:style w:type="paragraph" w:styleId="PlainText">
    <w:name w:val="Plain Text"/>
    <w:basedOn w:val="Normal"/>
    <w:link w:val="PlainTextChar"/>
    <w:uiPriority w:val="99"/>
    <w:semiHidden/>
    <w:unhideWhenUsed/>
    <w:rsid w:val="002852A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52AA"/>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2E797FE9-E34B-4675-BCEC-EF2F58C424E1}"/>
      </w:docPartPr>
      <w:docPartBody>
        <w:p w:rsidR="006950E9" w:rsidRDefault="007121D2">
          <w:r w:rsidRPr="005C62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61"/>
    <w:rsid w:val="002C0EF1"/>
    <w:rsid w:val="006950E9"/>
    <w:rsid w:val="007121D2"/>
    <w:rsid w:val="00723BD7"/>
    <w:rsid w:val="00726FF5"/>
    <w:rsid w:val="007521E5"/>
    <w:rsid w:val="00865E61"/>
    <w:rsid w:val="009D03FE"/>
    <w:rsid w:val="00A9310C"/>
    <w:rsid w:val="00D43C6B"/>
    <w:rsid w:val="00FB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950E9"/>
    <w:rPr>
      <w:color w:val="808080"/>
    </w:rPr>
  </w:style>
  <w:style w:type="paragraph" w:customStyle="1" w:styleId="178685DD613E49EBA9465F8C39AADB89">
    <w:name w:val="178685DD613E49EBA9465F8C39AADB89"/>
    <w:rsid w:val="00865E61"/>
  </w:style>
  <w:style w:type="paragraph" w:customStyle="1" w:styleId="FE299EC5A8434C12BD4822D7F3198250">
    <w:name w:val="FE299EC5A8434C12BD4822D7F3198250"/>
    <w:rsid w:val="00865E61"/>
  </w:style>
  <w:style w:type="paragraph" w:customStyle="1" w:styleId="3853B43941D844B1BB82ECB6AC49F38B">
    <w:name w:val="3853B43941D844B1BB82ECB6AC49F38B"/>
    <w:rsid w:val="00865E61"/>
  </w:style>
  <w:style w:type="paragraph" w:customStyle="1" w:styleId="FE8B58475F0E439B81174331A3EB2162">
    <w:name w:val="FE8B58475F0E439B81174331A3EB2162"/>
    <w:rsid w:val="00865E61"/>
  </w:style>
  <w:style w:type="paragraph" w:customStyle="1" w:styleId="BD96B31188D54E948F8980AD8958DA3B">
    <w:name w:val="BD96B31188D54E948F8980AD8958DA3B"/>
    <w:rsid w:val="00865E61"/>
  </w:style>
  <w:style w:type="paragraph" w:customStyle="1" w:styleId="F2D535B9FA754DD589A10E505F123614">
    <w:name w:val="F2D535B9FA754DD589A10E505F123614"/>
    <w:rsid w:val="00865E61"/>
  </w:style>
  <w:style w:type="paragraph" w:customStyle="1" w:styleId="BDE23B34380F40878EA78DEA5842A92A">
    <w:name w:val="BDE23B34380F40878EA78DEA5842A92A"/>
    <w:rsid w:val="00865E61"/>
  </w:style>
  <w:style w:type="paragraph" w:customStyle="1" w:styleId="C3082E23C1EA438C9E50A3F13F77D268">
    <w:name w:val="C3082E23C1EA438C9E50A3F13F77D268"/>
    <w:rsid w:val="00865E61"/>
  </w:style>
  <w:style w:type="paragraph" w:customStyle="1" w:styleId="6075A9A8BE7646A8BEC18BA85CC38F31">
    <w:name w:val="6075A9A8BE7646A8BEC18BA85CC38F31"/>
    <w:rsid w:val="00865E61"/>
  </w:style>
  <w:style w:type="paragraph" w:customStyle="1" w:styleId="9A435A523FB84257A246275DB522086A">
    <w:name w:val="9A435A523FB84257A246275DB522086A"/>
    <w:rsid w:val="00865E61"/>
  </w:style>
  <w:style w:type="paragraph" w:customStyle="1" w:styleId="BD86E32820394F76B8F0B187D0AFC06E">
    <w:name w:val="BD86E32820394F76B8F0B187D0AFC06E"/>
    <w:rsid w:val="00865E61"/>
  </w:style>
  <w:style w:type="paragraph" w:customStyle="1" w:styleId="840884C4A798473B9E3FA94415A6E947">
    <w:name w:val="840884C4A798473B9E3FA94415A6E947"/>
    <w:rsid w:val="00865E61"/>
  </w:style>
  <w:style w:type="paragraph" w:customStyle="1" w:styleId="7DEA4728B240430B8A7C82190990049F">
    <w:name w:val="7DEA4728B240430B8A7C82190990049F"/>
    <w:rsid w:val="006950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01663-891D-4FE2-B4B7-D800A0C5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4367</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2020-06-27T10:51:00Z</dcterms:created>
  <dcterms:modified xsi:type="dcterms:W3CDTF">2020-06-27T10:51:00Z</dcterms:modified>
</cp:coreProperties>
</file>